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0D7F1" w14:textId="77777777" w:rsidR="00575095" w:rsidRDefault="005649A1">
      <w:pPr>
        <w:jc w:val="center"/>
        <w:rPr>
          <w:rFonts w:ascii="Arial" w:hAnsi="Arial" w:cs="Arial"/>
          <w:b/>
          <w:sz w:val="36"/>
          <w:szCs w:val="36"/>
        </w:rPr>
      </w:pPr>
      <w:bookmarkStart w:id="0" w:name="_GoBack"/>
      <w:bookmarkEnd w:id="0"/>
      <w:r>
        <w:rPr>
          <w:rFonts w:ascii="Arial" w:hAnsi="Arial" w:cs="Arial"/>
          <w:b/>
          <w:sz w:val="36"/>
          <w:szCs w:val="36"/>
        </w:rPr>
        <w:t>Did Not Attend (DNA) Policy</w:t>
      </w:r>
    </w:p>
    <w:p w14:paraId="1FC9342F" w14:textId="77777777" w:rsidR="00575095" w:rsidRDefault="00575095">
      <w:pPr>
        <w:rPr>
          <w:rFonts w:ascii="Arial" w:hAnsi="Arial" w:cs="Arial"/>
          <w:sz w:val="28"/>
          <w:szCs w:val="28"/>
        </w:rPr>
      </w:pPr>
    </w:p>
    <w:p w14:paraId="04E3BDD4" w14:textId="77777777" w:rsidR="00575095" w:rsidRDefault="00575095">
      <w:pPr>
        <w:rPr>
          <w:rFonts w:ascii="Arial" w:hAnsi="Arial" w:cs="Arial"/>
          <w:b/>
          <w:sz w:val="28"/>
          <w:szCs w:val="28"/>
        </w:rPr>
      </w:pPr>
    </w:p>
    <w:tbl>
      <w:tblPr>
        <w:tblW w:w="10861" w:type="dxa"/>
        <w:jc w:val="center"/>
        <w:tblLayout w:type="fixed"/>
        <w:tblLook w:val="01E0" w:firstRow="1" w:lastRow="1" w:firstColumn="1" w:lastColumn="1" w:noHBand="0" w:noVBand="0"/>
      </w:tblPr>
      <w:tblGrid>
        <w:gridCol w:w="1241"/>
        <w:gridCol w:w="2007"/>
        <w:gridCol w:w="2231"/>
        <w:gridCol w:w="2104"/>
        <w:gridCol w:w="3278"/>
      </w:tblGrid>
      <w:tr w:rsidR="00575095" w14:paraId="6AE2B063"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2FF61DD2" w14:textId="77777777" w:rsidR="00575095" w:rsidRDefault="005649A1">
            <w:pPr>
              <w:widowControl w:val="0"/>
              <w:jc w:val="center"/>
              <w:rPr>
                <w:rFonts w:ascii="Arial" w:eastAsia="Arial" w:hAnsi="Arial" w:cs="Arial"/>
                <w:b/>
                <w:spacing w:val="-2"/>
                <w:sz w:val="26"/>
                <w:szCs w:val="26"/>
              </w:rPr>
            </w:pPr>
            <w:r>
              <w:rPr>
                <w:rFonts w:ascii="Arial" w:eastAsia="Arial" w:hAnsi="Arial" w:cs="Arial"/>
                <w:b/>
                <w:spacing w:val="-2"/>
                <w:sz w:val="26"/>
                <w:szCs w:val="26"/>
              </w:rPr>
              <w:t>Version:</w:t>
            </w:r>
          </w:p>
        </w:tc>
        <w:tc>
          <w:tcPr>
            <w:tcW w:w="2007"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0FE2D6C9" w14:textId="77777777" w:rsidR="00575095" w:rsidRDefault="005649A1">
            <w:pPr>
              <w:widowControl w:val="0"/>
              <w:jc w:val="center"/>
              <w:rPr>
                <w:rFonts w:ascii="Arial" w:eastAsia="Arial" w:hAnsi="Arial" w:cs="Arial"/>
                <w:b/>
                <w:spacing w:val="-2"/>
                <w:sz w:val="26"/>
                <w:szCs w:val="26"/>
              </w:rPr>
            </w:pPr>
            <w:r>
              <w:rPr>
                <w:rFonts w:ascii="Arial" w:eastAsia="Arial" w:hAnsi="Arial" w:cs="Arial"/>
                <w:b/>
                <w:spacing w:val="-2"/>
                <w:sz w:val="26"/>
                <w:szCs w:val="26"/>
              </w:rPr>
              <w:t>Review date:</w:t>
            </w:r>
          </w:p>
        </w:tc>
        <w:tc>
          <w:tcPr>
            <w:tcW w:w="22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0C569A2A" w14:textId="77777777" w:rsidR="00575095" w:rsidRDefault="005649A1">
            <w:pPr>
              <w:widowControl w:val="0"/>
              <w:jc w:val="center"/>
              <w:rPr>
                <w:rFonts w:ascii="Arial" w:eastAsia="Arial" w:hAnsi="Arial" w:cs="Arial"/>
                <w:b/>
                <w:spacing w:val="-2"/>
                <w:sz w:val="26"/>
                <w:szCs w:val="26"/>
              </w:rPr>
            </w:pPr>
            <w:r>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7164F91F" w14:textId="77777777" w:rsidR="00575095" w:rsidRDefault="005649A1">
            <w:pPr>
              <w:widowControl w:val="0"/>
              <w:jc w:val="center"/>
              <w:rPr>
                <w:rFonts w:ascii="Arial" w:eastAsia="Arial" w:hAnsi="Arial" w:cs="Arial"/>
                <w:b/>
                <w:spacing w:val="-2"/>
                <w:sz w:val="26"/>
                <w:szCs w:val="26"/>
              </w:rPr>
            </w:pPr>
            <w:r>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49B61F7C" w14:textId="77777777" w:rsidR="00575095" w:rsidRDefault="005649A1">
            <w:pPr>
              <w:widowControl w:val="0"/>
              <w:jc w:val="center"/>
              <w:rPr>
                <w:rFonts w:ascii="Arial" w:eastAsia="Arial" w:hAnsi="Arial" w:cs="Arial"/>
                <w:b/>
                <w:spacing w:val="-2"/>
                <w:sz w:val="26"/>
                <w:szCs w:val="26"/>
              </w:rPr>
            </w:pPr>
            <w:r>
              <w:rPr>
                <w:rFonts w:ascii="Arial" w:eastAsia="Arial" w:hAnsi="Arial" w:cs="Arial"/>
                <w:b/>
                <w:spacing w:val="-2"/>
                <w:sz w:val="26"/>
                <w:szCs w:val="26"/>
              </w:rPr>
              <w:t>Comments:</w:t>
            </w:r>
          </w:p>
        </w:tc>
      </w:tr>
      <w:tr w:rsidR="00575095" w14:paraId="0B108311"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595A5BA" w14:textId="3B3F1B82" w:rsidR="00575095" w:rsidRDefault="005262C4">
            <w:pPr>
              <w:widowControl w:val="0"/>
              <w:jc w:val="center"/>
              <w:rPr>
                <w:rFonts w:ascii="Arial" w:eastAsia="Arial" w:hAnsi="Arial" w:cs="Arial"/>
                <w:spacing w:val="-2"/>
                <w:sz w:val="26"/>
                <w:szCs w:val="26"/>
              </w:rPr>
            </w:pPr>
            <w:r>
              <w:rPr>
                <w:rFonts w:ascii="Arial" w:eastAsia="Arial" w:hAnsi="Arial" w:cs="Arial"/>
                <w:spacing w:val="-2"/>
                <w:sz w:val="26"/>
                <w:szCs w:val="26"/>
              </w:rPr>
              <w:t>V1</w:t>
            </w: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29038971" w14:textId="61974F70" w:rsidR="00575095" w:rsidRDefault="005262C4">
            <w:pPr>
              <w:widowControl w:val="0"/>
              <w:rPr>
                <w:rFonts w:ascii="Arial" w:eastAsia="Arial" w:hAnsi="Arial" w:cs="Arial"/>
                <w:spacing w:val="-2"/>
                <w:sz w:val="26"/>
                <w:szCs w:val="26"/>
              </w:rPr>
            </w:pPr>
            <w:r>
              <w:rPr>
                <w:rFonts w:ascii="Arial" w:eastAsia="Arial" w:hAnsi="Arial" w:cs="Arial"/>
                <w:spacing w:val="-2"/>
                <w:sz w:val="26"/>
                <w:szCs w:val="26"/>
              </w:rPr>
              <w:t>1/6/23</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07BC88B9" w14:textId="771A837A" w:rsidR="00575095" w:rsidRDefault="005262C4">
            <w:pPr>
              <w:widowControl w:val="0"/>
              <w:rPr>
                <w:rFonts w:ascii="Arial" w:eastAsia="Arial" w:hAnsi="Arial" w:cs="Arial"/>
                <w:spacing w:val="-2"/>
                <w:sz w:val="26"/>
                <w:szCs w:val="26"/>
              </w:rPr>
            </w:pPr>
            <w:r>
              <w:rPr>
                <w:rFonts w:ascii="Arial" w:eastAsia="Arial" w:hAnsi="Arial" w:cs="Arial"/>
                <w:spacing w:val="-2"/>
                <w:sz w:val="26"/>
                <w:szCs w:val="26"/>
              </w:rPr>
              <w:t>K SALL</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6D5DE6C" w14:textId="24E8DDFB" w:rsidR="00575095" w:rsidRDefault="005262C4">
            <w:pPr>
              <w:widowControl w:val="0"/>
              <w:rPr>
                <w:rFonts w:ascii="Arial" w:eastAsia="Arial" w:hAnsi="Arial" w:cs="Arial"/>
                <w:spacing w:val="-2"/>
                <w:sz w:val="26"/>
                <w:szCs w:val="26"/>
              </w:rPr>
            </w:pPr>
            <w:r>
              <w:rPr>
                <w:rFonts w:ascii="Arial" w:eastAsia="Arial" w:hAnsi="Arial" w:cs="Arial"/>
                <w:spacing w:val="-2"/>
                <w:sz w:val="26"/>
                <w:szCs w:val="26"/>
              </w:rPr>
              <w:t>DR Reena Patel</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35C2BE6F" w14:textId="1F63F33E" w:rsidR="00575095" w:rsidRDefault="008A2479">
            <w:pPr>
              <w:widowControl w:val="0"/>
              <w:rPr>
                <w:rFonts w:ascii="Arial" w:hAnsi="Arial" w:cs="Arial"/>
                <w:sz w:val="26"/>
                <w:szCs w:val="26"/>
              </w:rPr>
            </w:pPr>
            <w:r>
              <w:rPr>
                <w:rFonts w:ascii="Arial" w:hAnsi="Arial" w:cs="Arial"/>
                <w:sz w:val="26"/>
                <w:szCs w:val="26"/>
              </w:rPr>
              <w:t>New from PMI-next review June 2024</w:t>
            </w:r>
          </w:p>
        </w:tc>
      </w:tr>
      <w:tr w:rsidR="00575095" w14:paraId="06FCE034"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380D561" w14:textId="77777777" w:rsidR="00575095" w:rsidRDefault="00575095">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5086B88A" w14:textId="77777777" w:rsidR="00575095" w:rsidRDefault="00575095">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5B6258DA" w14:textId="77777777" w:rsidR="00575095" w:rsidRDefault="00575095">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6F7916A" w14:textId="77777777" w:rsidR="00575095" w:rsidRDefault="00575095">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429270C4" w14:textId="77777777" w:rsidR="00575095" w:rsidRDefault="00575095">
            <w:pPr>
              <w:widowControl w:val="0"/>
              <w:rPr>
                <w:rFonts w:ascii="Arial" w:hAnsi="Arial" w:cs="Arial"/>
                <w:sz w:val="26"/>
                <w:szCs w:val="26"/>
              </w:rPr>
            </w:pPr>
          </w:p>
        </w:tc>
      </w:tr>
      <w:tr w:rsidR="00575095" w14:paraId="73052817"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2E31EBEE" w14:textId="77777777" w:rsidR="00575095" w:rsidRDefault="00575095">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4C34D669" w14:textId="77777777" w:rsidR="00575095" w:rsidRDefault="00575095">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221268E4" w14:textId="77777777" w:rsidR="00575095" w:rsidRDefault="00575095">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374EB823" w14:textId="77777777" w:rsidR="00575095" w:rsidRDefault="00575095">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61FAF13A" w14:textId="77777777" w:rsidR="00575095" w:rsidRDefault="00575095">
            <w:pPr>
              <w:widowControl w:val="0"/>
              <w:rPr>
                <w:rFonts w:ascii="Arial" w:hAnsi="Arial" w:cs="Arial"/>
                <w:sz w:val="26"/>
                <w:szCs w:val="26"/>
              </w:rPr>
            </w:pPr>
          </w:p>
        </w:tc>
      </w:tr>
      <w:tr w:rsidR="00575095" w14:paraId="09935DF9"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27DFFB62" w14:textId="77777777" w:rsidR="00575095" w:rsidRDefault="00575095">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56BBB059" w14:textId="77777777" w:rsidR="00575095" w:rsidRDefault="00575095">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796926B0" w14:textId="77777777" w:rsidR="00575095" w:rsidRDefault="00575095">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51FE1E67" w14:textId="77777777" w:rsidR="00575095" w:rsidRDefault="00575095">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1CE147FC" w14:textId="77777777" w:rsidR="00575095" w:rsidRDefault="00575095">
            <w:pPr>
              <w:widowControl w:val="0"/>
              <w:rPr>
                <w:rFonts w:ascii="Arial" w:hAnsi="Arial" w:cs="Arial"/>
                <w:sz w:val="26"/>
                <w:szCs w:val="26"/>
              </w:rPr>
            </w:pPr>
          </w:p>
        </w:tc>
      </w:tr>
    </w:tbl>
    <w:p w14:paraId="7588E19C" w14:textId="77777777" w:rsidR="00575095" w:rsidRDefault="00575095">
      <w:pPr>
        <w:rPr>
          <w:rFonts w:ascii="Arial" w:hAnsi="Arial" w:cs="Arial"/>
          <w:sz w:val="28"/>
          <w:szCs w:val="28"/>
        </w:rPr>
      </w:pPr>
    </w:p>
    <w:p w14:paraId="1F441ACE" w14:textId="77777777" w:rsidR="00575095" w:rsidRDefault="00575095">
      <w:pPr>
        <w:rPr>
          <w:rFonts w:ascii="Arial" w:hAnsi="Arial" w:cs="Arial"/>
          <w:b/>
          <w:sz w:val="12"/>
          <w:szCs w:val="28"/>
        </w:rPr>
      </w:pPr>
    </w:p>
    <w:p w14:paraId="12C51181" w14:textId="77777777" w:rsidR="00575095" w:rsidRDefault="005649A1">
      <w:pPr>
        <w:rPr>
          <w:rFonts w:ascii="Arial" w:hAnsi="Arial" w:cs="Arial"/>
          <w:b/>
          <w:sz w:val="28"/>
          <w:szCs w:val="28"/>
        </w:rPr>
      </w:pPr>
      <w:r>
        <w:rPr>
          <w:rFonts w:ascii="Arial" w:hAnsi="Arial" w:cs="Arial"/>
          <w:b/>
          <w:sz w:val="28"/>
          <w:szCs w:val="28"/>
        </w:rPr>
        <w:t>Table of contents</w:t>
      </w:r>
    </w:p>
    <w:sdt>
      <w:sdtPr>
        <w:id w:val="-653448675"/>
        <w:docPartObj>
          <w:docPartGallery w:val="Table of Contents"/>
          <w:docPartUnique/>
        </w:docPartObj>
      </w:sdtPr>
      <w:sdtEndPr/>
      <w:sdtContent>
        <w:p w14:paraId="2D3D2BF9" w14:textId="77777777" w:rsidR="00575095" w:rsidRDefault="005649A1">
          <w:pPr>
            <w:pStyle w:val="TOC1"/>
            <w:rPr>
              <w:rFonts w:asciiTheme="minorHAnsi" w:eastAsiaTheme="minorEastAsia" w:hAnsiTheme="minorHAnsi" w:cstheme="minorBidi"/>
              <w:lang w:eastAsia="en-GB"/>
            </w:rPr>
          </w:pPr>
          <w:r>
            <w:fldChar w:fldCharType="begin"/>
          </w:r>
          <w:r>
            <w:rPr>
              <w:rStyle w:val="IndexLink"/>
              <w:webHidden/>
            </w:rPr>
            <w:instrText>TOC \z \o "1-3" \u \h</w:instrText>
          </w:r>
          <w:r>
            <w:rPr>
              <w:rStyle w:val="IndexLink"/>
            </w:rPr>
            <w:fldChar w:fldCharType="separate"/>
          </w:r>
          <w:hyperlink w:anchor="_Toc119399463">
            <w:r>
              <w:rPr>
                <w:rStyle w:val="IndexLink"/>
                <w:webHidden/>
              </w:rPr>
              <w:t>1</w:t>
            </w:r>
            <w:r>
              <w:rPr>
                <w:rStyle w:val="IndexLink"/>
                <w:rFonts w:asciiTheme="minorHAnsi" w:eastAsiaTheme="minorEastAsia" w:hAnsiTheme="minorHAnsi" w:cstheme="minorBidi"/>
                <w:lang w:eastAsia="en-GB"/>
              </w:rPr>
              <w:tab/>
            </w:r>
            <w:r>
              <w:rPr>
                <w:rStyle w:val="IndexLink"/>
              </w:rPr>
              <w:t>Introduction</w:t>
            </w:r>
            <w:r>
              <w:rPr>
                <w:webHidden/>
              </w:rPr>
              <w:fldChar w:fldCharType="begin"/>
            </w:r>
            <w:r>
              <w:rPr>
                <w:webHidden/>
              </w:rPr>
              <w:instrText>PAGEREF _Toc119399463 \h</w:instrText>
            </w:r>
            <w:r>
              <w:rPr>
                <w:webHidden/>
              </w:rPr>
            </w:r>
            <w:r>
              <w:rPr>
                <w:webHidden/>
              </w:rPr>
              <w:fldChar w:fldCharType="separate"/>
            </w:r>
            <w:r>
              <w:rPr>
                <w:rStyle w:val="IndexLink"/>
              </w:rPr>
              <w:tab/>
              <w:t>2</w:t>
            </w:r>
            <w:r>
              <w:rPr>
                <w:webHidden/>
              </w:rPr>
              <w:fldChar w:fldCharType="end"/>
            </w:r>
          </w:hyperlink>
        </w:p>
        <w:p w14:paraId="1ECCCC72" w14:textId="77777777" w:rsidR="00575095" w:rsidRDefault="00997886">
          <w:pPr>
            <w:pStyle w:val="TOC2"/>
            <w:rPr>
              <w:rFonts w:eastAsiaTheme="minorEastAsia" w:cstheme="minorBidi"/>
              <w:b w:val="0"/>
              <w:bCs w:val="0"/>
              <w:sz w:val="24"/>
              <w:szCs w:val="24"/>
              <w:lang w:eastAsia="en-GB"/>
            </w:rPr>
          </w:pPr>
          <w:hyperlink w:anchor="_Toc119399464">
            <w:r w:rsidR="005649A1">
              <w:rPr>
                <w:rStyle w:val="IndexLink"/>
                <w:rFonts w:ascii="Arial" w:hAnsi="Arial" w:cs="Arial"/>
                <w:webHidden/>
              </w:rPr>
              <w:t>1.1</w:t>
            </w:r>
            <w:r w:rsidR="005649A1">
              <w:rPr>
                <w:rStyle w:val="IndexLink"/>
                <w:rFonts w:eastAsiaTheme="minorEastAsia" w:cstheme="minorBidi"/>
                <w:b w:val="0"/>
                <w:bCs w:val="0"/>
                <w:sz w:val="24"/>
                <w:szCs w:val="24"/>
                <w:lang w:eastAsia="en-GB"/>
              </w:rPr>
              <w:tab/>
            </w:r>
            <w:r w:rsidR="005649A1">
              <w:rPr>
                <w:rStyle w:val="IndexLink"/>
                <w:rFonts w:ascii="Arial" w:hAnsi="Arial" w:cs="Arial"/>
              </w:rPr>
              <w:t>Policy statement</w:t>
            </w:r>
            <w:r w:rsidR="005649A1">
              <w:rPr>
                <w:webHidden/>
              </w:rPr>
              <w:fldChar w:fldCharType="begin"/>
            </w:r>
            <w:r w:rsidR="005649A1">
              <w:rPr>
                <w:webHidden/>
              </w:rPr>
              <w:instrText>PAGEREF _Toc119399464 \h</w:instrText>
            </w:r>
            <w:r w:rsidR="005649A1">
              <w:rPr>
                <w:webHidden/>
              </w:rPr>
            </w:r>
            <w:r w:rsidR="005649A1">
              <w:rPr>
                <w:webHidden/>
              </w:rPr>
              <w:fldChar w:fldCharType="separate"/>
            </w:r>
            <w:r w:rsidR="005649A1">
              <w:rPr>
                <w:rStyle w:val="IndexLink"/>
              </w:rPr>
              <w:tab/>
              <w:t>2</w:t>
            </w:r>
            <w:r w:rsidR="005649A1">
              <w:rPr>
                <w:webHidden/>
              </w:rPr>
              <w:fldChar w:fldCharType="end"/>
            </w:r>
          </w:hyperlink>
        </w:p>
        <w:p w14:paraId="31CBF4DA" w14:textId="77777777" w:rsidR="00575095" w:rsidRDefault="00997886">
          <w:pPr>
            <w:pStyle w:val="TOC2"/>
            <w:rPr>
              <w:rFonts w:eastAsiaTheme="minorEastAsia" w:cstheme="minorBidi"/>
              <w:b w:val="0"/>
              <w:bCs w:val="0"/>
              <w:sz w:val="24"/>
              <w:szCs w:val="24"/>
              <w:lang w:eastAsia="en-GB"/>
            </w:rPr>
          </w:pPr>
          <w:hyperlink w:anchor="_Toc119399465">
            <w:r w:rsidR="005649A1">
              <w:rPr>
                <w:rStyle w:val="IndexLink"/>
                <w:rFonts w:ascii="Arial" w:hAnsi="Arial" w:cs="Arial"/>
                <w:webHidden/>
              </w:rPr>
              <w:t>1.2</w:t>
            </w:r>
            <w:r w:rsidR="005649A1">
              <w:rPr>
                <w:rStyle w:val="IndexLink"/>
                <w:rFonts w:eastAsiaTheme="minorEastAsia" w:cstheme="minorBidi"/>
                <w:b w:val="0"/>
                <w:bCs w:val="0"/>
                <w:sz w:val="24"/>
                <w:szCs w:val="24"/>
                <w:lang w:eastAsia="en-GB"/>
              </w:rPr>
              <w:tab/>
            </w:r>
            <w:r w:rsidR="005649A1">
              <w:rPr>
                <w:rStyle w:val="IndexLink"/>
                <w:rFonts w:ascii="Arial" w:hAnsi="Arial" w:cs="Arial"/>
              </w:rPr>
              <w:t>Status</w:t>
            </w:r>
            <w:r w:rsidR="005649A1">
              <w:rPr>
                <w:webHidden/>
              </w:rPr>
              <w:fldChar w:fldCharType="begin"/>
            </w:r>
            <w:r w:rsidR="005649A1">
              <w:rPr>
                <w:webHidden/>
              </w:rPr>
              <w:instrText>PAGEREF _Toc119399465 \h</w:instrText>
            </w:r>
            <w:r w:rsidR="005649A1">
              <w:rPr>
                <w:webHidden/>
              </w:rPr>
            </w:r>
            <w:r w:rsidR="005649A1">
              <w:rPr>
                <w:webHidden/>
              </w:rPr>
              <w:fldChar w:fldCharType="separate"/>
            </w:r>
            <w:r w:rsidR="005649A1">
              <w:rPr>
                <w:rStyle w:val="IndexLink"/>
              </w:rPr>
              <w:tab/>
              <w:t>2</w:t>
            </w:r>
            <w:r w:rsidR="005649A1">
              <w:rPr>
                <w:webHidden/>
              </w:rPr>
              <w:fldChar w:fldCharType="end"/>
            </w:r>
          </w:hyperlink>
        </w:p>
        <w:p w14:paraId="787D14F3" w14:textId="77777777" w:rsidR="00575095" w:rsidRDefault="00997886">
          <w:pPr>
            <w:pStyle w:val="TOC1"/>
            <w:rPr>
              <w:rFonts w:asciiTheme="minorHAnsi" w:eastAsiaTheme="minorEastAsia" w:hAnsiTheme="minorHAnsi" w:cstheme="minorBidi"/>
              <w:lang w:eastAsia="en-GB"/>
            </w:rPr>
          </w:pPr>
          <w:hyperlink w:anchor="_Toc119399466">
            <w:r w:rsidR="005649A1">
              <w:rPr>
                <w:rStyle w:val="IndexLink"/>
                <w:webHidden/>
              </w:rPr>
              <w:t>2</w:t>
            </w:r>
            <w:r w:rsidR="005649A1">
              <w:rPr>
                <w:rStyle w:val="IndexLink"/>
                <w:rFonts w:asciiTheme="minorHAnsi" w:eastAsiaTheme="minorEastAsia" w:hAnsiTheme="minorHAnsi" w:cstheme="minorBidi"/>
                <w:lang w:eastAsia="en-GB"/>
              </w:rPr>
              <w:tab/>
            </w:r>
            <w:r w:rsidR="005649A1">
              <w:rPr>
                <w:rStyle w:val="IndexLink"/>
              </w:rPr>
              <w:t>Policy</w:t>
            </w:r>
            <w:r w:rsidR="005649A1">
              <w:rPr>
                <w:webHidden/>
              </w:rPr>
              <w:fldChar w:fldCharType="begin"/>
            </w:r>
            <w:r w:rsidR="005649A1">
              <w:rPr>
                <w:webHidden/>
              </w:rPr>
              <w:instrText>PAGEREF _Toc119399466 \h</w:instrText>
            </w:r>
            <w:r w:rsidR="005649A1">
              <w:rPr>
                <w:webHidden/>
              </w:rPr>
            </w:r>
            <w:r w:rsidR="005649A1">
              <w:rPr>
                <w:webHidden/>
              </w:rPr>
              <w:fldChar w:fldCharType="separate"/>
            </w:r>
            <w:r w:rsidR="005649A1">
              <w:rPr>
                <w:rStyle w:val="IndexLink"/>
              </w:rPr>
              <w:tab/>
              <w:t>2</w:t>
            </w:r>
            <w:r w:rsidR="005649A1">
              <w:rPr>
                <w:webHidden/>
              </w:rPr>
              <w:fldChar w:fldCharType="end"/>
            </w:r>
          </w:hyperlink>
        </w:p>
        <w:p w14:paraId="7199B299" w14:textId="77777777" w:rsidR="00575095" w:rsidRDefault="00997886">
          <w:pPr>
            <w:pStyle w:val="TOC2"/>
            <w:rPr>
              <w:rFonts w:eastAsiaTheme="minorEastAsia" w:cstheme="minorBidi"/>
              <w:b w:val="0"/>
              <w:bCs w:val="0"/>
              <w:sz w:val="24"/>
              <w:szCs w:val="24"/>
              <w:lang w:eastAsia="en-GB"/>
            </w:rPr>
          </w:pPr>
          <w:hyperlink w:anchor="_Toc119399467">
            <w:r w:rsidR="005649A1">
              <w:rPr>
                <w:rStyle w:val="IndexLink"/>
                <w:rFonts w:ascii="Arial" w:hAnsi="Arial" w:cs="Arial"/>
                <w:webHidden/>
              </w:rPr>
              <w:t>2.1</w:t>
            </w:r>
            <w:r w:rsidR="005649A1">
              <w:rPr>
                <w:rStyle w:val="IndexLink"/>
                <w:rFonts w:eastAsiaTheme="minorEastAsia" w:cstheme="minorBidi"/>
                <w:b w:val="0"/>
                <w:bCs w:val="0"/>
                <w:sz w:val="24"/>
                <w:szCs w:val="24"/>
                <w:lang w:eastAsia="en-GB"/>
              </w:rPr>
              <w:tab/>
            </w:r>
            <w:r w:rsidR="005649A1">
              <w:rPr>
                <w:rStyle w:val="IndexLink"/>
                <w:rFonts w:ascii="Arial" w:hAnsi="Arial" w:cs="Arial"/>
              </w:rPr>
              <w:t>Statistical evidence</w:t>
            </w:r>
            <w:r w:rsidR="005649A1">
              <w:rPr>
                <w:webHidden/>
              </w:rPr>
              <w:fldChar w:fldCharType="begin"/>
            </w:r>
            <w:r w:rsidR="005649A1">
              <w:rPr>
                <w:webHidden/>
              </w:rPr>
              <w:instrText>PAGEREF _Toc119399467 \h</w:instrText>
            </w:r>
            <w:r w:rsidR="005649A1">
              <w:rPr>
                <w:webHidden/>
              </w:rPr>
            </w:r>
            <w:r w:rsidR="005649A1">
              <w:rPr>
                <w:webHidden/>
              </w:rPr>
              <w:fldChar w:fldCharType="separate"/>
            </w:r>
            <w:r w:rsidR="005649A1">
              <w:rPr>
                <w:rStyle w:val="IndexLink"/>
              </w:rPr>
              <w:tab/>
              <w:t>2</w:t>
            </w:r>
            <w:r w:rsidR="005649A1">
              <w:rPr>
                <w:webHidden/>
              </w:rPr>
              <w:fldChar w:fldCharType="end"/>
            </w:r>
          </w:hyperlink>
        </w:p>
        <w:p w14:paraId="30658F65" w14:textId="77777777" w:rsidR="00575095" w:rsidRDefault="00997886">
          <w:pPr>
            <w:pStyle w:val="TOC2"/>
            <w:rPr>
              <w:rFonts w:eastAsiaTheme="minorEastAsia" w:cstheme="minorBidi"/>
              <w:b w:val="0"/>
              <w:bCs w:val="0"/>
              <w:sz w:val="24"/>
              <w:szCs w:val="24"/>
              <w:lang w:eastAsia="en-GB"/>
            </w:rPr>
          </w:pPr>
          <w:hyperlink w:anchor="_Toc119399468">
            <w:r w:rsidR="005649A1">
              <w:rPr>
                <w:rStyle w:val="IndexLink"/>
                <w:rFonts w:ascii="Arial" w:hAnsi="Arial" w:cs="Arial"/>
                <w:webHidden/>
              </w:rPr>
              <w:t>2.2</w:t>
            </w:r>
            <w:r w:rsidR="005649A1">
              <w:rPr>
                <w:rStyle w:val="IndexLink"/>
                <w:rFonts w:eastAsiaTheme="minorEastAsia" w:cstheme="minorBidi"/>
                <w:b w:val="0"/>
                <w:bCs w:val="0"/>
                <w:sz w:val="24"/>
                <w:szCs w:val="24"/>
                <w:lang w:eastAsia="en-GB"/>
              </w:rPr>
              <w:tab/>
            </w:r>
            <w:r w:rsidR="005649A1">
              <w:rPr>
                <w:rStyle w:val="IndexLink"/>
                <w:rFonts w:ascii="Arial" w:hAnsi="Arial" w:cs="Arial"/>
              </w:rPr>
              <w:t>Recording DNAs</w:t>
            </w:r>
            <w:r w:rsidR="005649A1">
              <w:rPr>
                <w:webHidden/>
              </w:rPr>
              <w:fldChar w:fldCharType="begin"/>
            </w:r>
            <w:r w:rsidR="005649A1">
              <w:rPr>
                <w:webHidden/>
              </w:rPr>
              <w:instrText>PAGEREF _Toc119399468 \h</w:instrText>
            </w:r>
            <w:r w:rsidR="005649A1">
              <w:rPr>
                <w:webHidden/>
              </w:rPr>
            </w:r>
            <w:r w:rsidR="005649A1">
              <w:rPr>
                <w:webHidden/>
              </w:rPr>
              <w:fldChar w:fldCharType="separate"/>
            </w:r>
            <w:r w:rsidR="005649A1">
              <w:rPr>
                <w:rStyle w:val="IndexLink"/>
              </w:rPr>
              <w:tab/>
              <w:t>3</w:t>
            </w:r>
            <w:r w:rsidR="005649A1">
              <w:rPr>
                <w:webHidden/>
              </w:rPr>
              <w:fldChar w:fldCharType="end"/>
            </w:r>
          </w:hyperlink>
        </w:p>
        <w:p w14:paraId="433ADA40" w14:textId="77777777" w:rsidR="00575095" w:rsidRDefault="00997886">
          <w:pPr>
            <w:pStyle w:val="TOC2"/>
            <w:rPr>
              <w:rFonts w:eastAsiaTheme="minorEastAsia" w:cstheme="minorBidi"/>
              <w:b w:val="0"/>
              <w:bCs w:val="0"/>
              <w:sz w:val="24"/>
              <w:szCs w:val="24"/>
              <w:lang w:eastAsia="en-GB"/>
            </w:rPr>
          </w:pPr>
          <w:hyperlink w:anchor="_Toc119399469">
            <w:r w:rsidR="005649A1">
              <w:rPr>
                <w:rStyle w:val="IndexLink"/>
                <w:rFonts w:ascii="Arial" w:hAnsi="Arial" w:cs="Arial"/>
                <w:webHidden/>
              </w:rPr>
              <w:t>2.3</w:t>
            </w:r>
            <w:r w:rsidR="005649A1">
              <w:rPr>
                <w:rStyle w:val="IndexLink"/>
                <w:rFonts w:eastAsiaTheme="minorEastAsia" w:cstheme="minorBidi"/>
                <w:b w:val="0"/>
                <w:bCs w:val="0"/>
                <w:sz w:val="24"/>
                <w:szCs w:val="24"/>
                <w:lang w:eastAsia="en-GB"/>
              </w:rPr>
              <w:tab/>
            </w:r>
            <w:r w:rsidR="005649A1">
              <w:rPr>
                <w:rStyle w:val="IndexLink"/>
                <w:rFonts w:ascii="Arial" w:hAnsi="Arial" w:cs="Arial"/>
              </w:rPr>
              <w:t>DNA logging</w:t>
            </w:r>
            <w:r w:rsidR="005649A1">
              <w:rPr>
                <w:webHidden/>
              </w:rPr>
              <w:fldChar w:fldCharType="begin"/>
            </w:r>
            <w:r w:rsidR="005649A1">
              <w:rPr>
                <w:webHidden/>
              </w:rPr>
              <w:instrText>PAGEREF _Toc119399469 \h</w:instrText>
            </w:r>
            <w:r w:rsidR="005649A1">
              <w:rPr>
                <w:webHidden/>
              </w:rPr>
            </w:r>
            <w:r w:rsidR="005649A1">
              <w:rPr>
                <w:webHidden/>
              </w:rPr>
              <w:fldChar w:fldCharType="separate"/>
            </w:r>
            <w:r w:rsidR="005649A1">
              <w:rPr>
                <w:rStyle w:val="IndexLink"/>
              </w:rPr>
              <w:tab/>
              <w:t>3</w:t>
            </w:r>
            <w:r w:rsidR="005649A1">
              <w:rPr>
                <w:webHidden/>
              </w:rPr>
              <w:fldChar w:fldCharType="end"/>
            </w:r>
          </w:hyperlink>
        </w:p>
        <w:p w14:paraId="43D3AACF" w14:textId="77777777" w:rsidR="00575095" w:rsidRDefault="00997886">
          <w:pPr>
            <w:pStyle w:val="TOC2"/>
            <w:rPr>
              <w:rFonts w:eastAsiaTheme="minorEastAsia" w:cstheme="minorBidi"/>
              <w:b w:val="0"/>
              <w:bCs w:val="0"/>
              <w:sz w:val="24"/>
              <w:szCs w:val="24"/>
              <w:lang w:eastAsia="en-GB"/>
            </w:rPr>
          </w:pPr>
          <w:hyperlink w:anchor="_Toc119399470">
            <w:r w:rsidR="005649A1">
              <w:rPr>
                <w:rStyle w:val="IndexLink"/>
                <w:rFonts w:ascii="Arial" w:hAnsi="Arial" w:cs="Arial"/>
                <w:webHidden/>
              </w:rPr>
              <w:t>2.4</w:t>
            </w:r>
            <w:r w:rsidR="005649A1">
              <w:rPr>
                <w:rStyle w:val="IndexLink"/>
                <w:rFonts w:eastAsiaTheme="minorEastAsia" w:cstheme="minorBidi"/>
                <w:b w:val="0"/>
                <w:bCs w:val="0"/>
                <w:sz w:val="24"/>
                <w:szCs w:val="24"/>
                <w:lang w:eastAsia="en-GB"/>
              </w:rPr>
              <w:tab/>
            </w:r>
            <w:r w:rsidR="005649A1">
              <w:rPr>
                <w:rStyle w:val="IndexLink"/>
                <w:rFonts w:ascii="Arial" w:hAnsi="Arial" w:cs="Arial"/>
              </w:rPr>
              <w:t>Preventative measures</w:t>
            </w:r>
            <w:r w:rsidR="005649A1">
              <w:rPr>
                <w:webHidden/>
              </w:rPr>
              <w:fldChar w:fldCharType="begin"/>
            </w:r>
            <w:r w:rsidR="005649A1">
              <w:rPr>
                <w:webHidden/>
              </w:rPr>
              <w:instrText>PAGEREF _Toc119399470 \h</w:instrText>
            </w:r>
            <w:r w:rsidR="005649A1">
              <w:rPr>
                <w:webHidden/>
              </w:rPr>
            </w:r>
            <w:r w:rsidR="005649A1">
              <w:rPr>
                <w:webHidden/>
              </w:rPr>
              <w:fldChar w:fldCharType="separate"/>
            </w:r>
            <w:r w:rsidR="005649A1">
              <w:rPr>
                <w:rStyle w:val="IndexLink"/>
              </w:rPr>
              <w:tab/>
              <w:t>4</w:t>
            </w:r>
            <w:r w:rsidR="005649A1">
              <w:rPr>
                <w:webHidden/>
              </w:rPr>
              <w:fldChar w:fldCharType="end"/>
            </w:r>
          </w:hyperlink>
        </w:p>
        <w:p w14:paraId="2A4C8DB5" w14:textId="77777777" w:rsidR="00575095" w:rsidRDefault="00997886">
          <w:pPr>
            <w:pStyle w:val="TOC2"/>
            <w:rPr>
              <w:rFonts w:eastAsiaTheme="minorEastAsia" w:cstheme="minorBidi"/>
              <w:b w:val="0"/>
              <w:bCs w:val="0"/>
              <w:sz w:val="24"/>
              <w:szCs w:val="24"/>
              <w:lang w:eastAsia="en-GB"/>
            </w:rPr>
          </w:pPr>
          <w:hyperlink w:anchor="_Toc119399471">
            <w:r w:rsidR="005649A1">
              <w:rPr>
                <w:rStyle w:val="IndexLink"/>
                <w:rFonts w:ascii="Arial" w:hAnsi="Arial" w:cs="Arial"/>
                <w:webHidden/>
              </w:rPr>
              <w:t>2.5</w:t>
            </w:r>
            <w:r w:rsidR="005649A1">
              <w:rPr>
                <w:rStyle w:val="IndexLink"/>
                <w:rFonts w:eastAsiaTheme="minorEastAsia" w:cstheme="minorBidi"/>
                <w:b w:val="0"/>
                <w:bCs w:val="0"/>
                <w:sz w:val="24"/>
                <w:szCs w:val="24"/>
                <w:lang w:eastAsia="en-GB"/>
              </w:rPr>
              <w:tab/>
            </w:r>
            <w:r w:rsidR="005649A1">
              <w:rPr>
                <w:rStyle w:val="IndexLink"/>
                <w:rFonts w:ascii="Arial" w:hAnsi="Arial" w:cs="Arial"/>
              </w:rPr>
              <w:t>Managing DNAs (face-to-face appointment)</w:t>
            </w:r>
            <w:r w:rsidR="005649A1">
              <w:rPr>
                <w:webHidden/>
              </w:rPr>
              <w:fldChar w:fldCharType="begin"/>
            </w:r>
            <w:r w:rsidR="005649A1">
              <w:rPr>
                <w:webHidden/>
              </w:rPr>
              <w:instrText>PAGEREF _Toc119399471 \h</w:instrText>
            </w:r>
            <w:r w:rsidR="005649A1">
              <w:rPr>
                <w:webHidden/>
              </w:rPr>
            </w:r>
            <w:r w:rsidR="005649A1">
              <w:rPr>
                <w:webHidden/>
              </w:rPr>
              <w:fldChar w:fldCharType="separate"/>
            </w:r>
            <w:r w:rsidR="005649A1">
              <w:rPr>
                <w:rStyle w:val="IndexLink"/>
              </w:rPr>
              <w:tab/>
              <w:t>5</w:t>
            </w:r>
            <w:r w:rsidR="005649A1">
              <w:rPr>
                <w:webHidden/>
              </w:rPr>
              <w:fldChar w:fldCharType="end"/>
            </w:r>
          </w:hyperlink>
        </w:p>
        <w:p w14:paraId="55E52FAB" w14:textId="77777777" w:rsidR="00575095" w:rsidRDefault="00997886">
          <w:pPr>
            <w:pStyle w:val="TOC2"/>
            <w:rPr>
              <w:rFonts w:eastAsiaTheme="minorEastAsia" w:cstheme="minorBidi"/>
              <w:b w:val="0"/>
              <w:bCs w:val="0"/>
              <w:sz w:val="24"/>
              <w:szCs w:val="24"/>
              <w:lang w:eastAsia="en-GB"/>
            </w:rPr>
          </w:pPr>
          <w:hyperlink w:anchor="_Toc119399472">
            <w:r w:rsidR="005649A1">
              <w:rPr>
                <w:rStyle w:val="IndexLink"/>
                <w:rFonts w:ascii="Arial" w:hAnsi="Arial" w:cs="Arial"/>
                <w:webHidden/>
              </w:rPr>
              <w:t>2.6</w:t>
            </w:r>
            <w:r w:rsidR="005649A1">
              <w:rPr>
                <w:rStyle w:val="IndexLink"/>
                <w:rFonts w:eastAsiaTheme="minorEastAsia" w:cstheme="minorBidi"/>
                <w:b w:val="0"/>
                <w:bCs w:val="0"/>
                <w:sz w:val="24"/>
                <w:szCs w:val="24"/>
                <w:lang w:eastAsia="en-GB"/>
              </w:rPr>
              <w:tab/>
            </w:r>
            <w:r w:rsidR="005649A1">
              <w:rPr>
                <w:rStyle w:val="IndexLink"/>
                <w:rFonts w:ascii="Arial" w:hAnsi="Arial" w:cs="Arial"/>
              </w:rPr>
              <w:t>Managing a failed home-visit encounter</w:t>
            </w:r>
            <w:r w:rsidR="005649A1">
              <w:rPr>
                <w:webHidden/>
              </w:rPr>
              <w:fldChar w:fldCharType="begin"/>
            </w:r>
            <w:r w:rsidR="005649A1">
              <w:rPr>
                <w:webHidden/>
              </w:rPr>
              <w:instrText>PAGEREF _Toc119399472 \h</w:instrText>
            </w:r>
            <w:r w:rsidR="005649A1">
              <w:rPr>
                <w:webHidden/>
              </w:rPr>
            </w:r>
            <w:r w:rsidR="005649A1">
              <w:rPr>
                <w:webHidden/>
              </w:rPr>
              <w:fldChar w:fldCharType="separate"/>
            </w:r>
            <w:r w:rsidR="005649A1">
              <w:rPr>
                <w:rStyle w:val="IndexLink"/>
              </w:rPr>
              <w:tab/>
              <w:t>6</w:t>
            </w:r>
            <w:r w:rsidR="005649A1">
              <w:rPr>
                <w:webHidden/>
              </w:rPr>
              <w:fldChar w:fldCharType="end"/>
            </w:r>
          </w:hyperlink>
        </w:p>
        <w:p w14:paraId="5462A7EF" w14:textId="77777777" w:rsidR="00575095" w:rsidRDefault="00997886">
          <w:pPr>
            <w:pStyle w:val="TOC2"/>
            <w:rPr>
              <w:rFonts w:eastAsiaTheme="minorEastAsia" w:cstheme="minorBidi"/>
              <w:b w:val="0"/>
              <w:bCs w:val="0"/>
              <w:sz w:val="24"/>
              <w:szCs w:val="24"/>
              <w:lang w:eastAsia="en-GB"/>
            </w:rPr>
          </w:pPr>
          <w:hyperlink w:anchor="_Toc119399473">
            <w:r w:rsidR="005649A1">
              <w:rPr>
                <w:rStyle w:val="IndexLink"/>
                <w:rFonts w:ascii="Arial" w:hAnsi="Arial" w:cs="Arial"/>
                <w:webHidden/>
              </w:rPr>
              <w:t>2.7</w:t>
            </w:r>
            <w:r w:rsidR="005649A1">
              <w:rPr>
                <w:rStyle w:val="IndexLink"/>
                <w:rFonts w:eastAsiaTheme="minorEastAsia" w:cstheme="minorBidi"/>
                <w:b w:val="0"/>
                <w:bCs w:val="0"/>
                <w:sz w:val="24"/>
                <w:szCs w:val="24"/>
                <w:lang w:eastAsia="en-GB"/>
              </w:rPr>
              <w:tab/>
            </w:r>
            <w:r w:rsidR="005649A1">
              <w:rPr>
                <w:rStyle w:val="IndexLink"/>
                <w:rFonts w:ascii="Arial" w:hAnsi="Arial" w:cs="Arial"/>
              </w:rPr>
              <w:t>Managing failed telephone encounters</w:t>
            </w:r>
            <w:r w:rsidR="005649A1">
              <w:rPr>
                <w:webHidden/>
              </w:rPr>
              <w:fldChar w:fldCharType="begin"/>
            </w:r>
            <w:r w:rsidR="005649A1">
              <w:rPr>
                <w:webHidden/>
              </w:rPr>
              <w:instrText>PAGEREF _Toc119399473 \h</w:instrText>
            </w:r>
            <w:r w:rsidR="005649A1">
              <w:rPr>
                <w:webHidden/>
              </w:rPr>
            </w:r>
            <w:r w:rsidR="005649A1">
              <w:rPr>
                <w:webHidden/>
              </w:rPr>
              <w:fldChar w:fldCharType="separate"/>
            </w:r>
            <w:r w:rsidR="005649A1">
              <w:rPr>
                <w:rStyle w:val="IndexLink"/>
              </w:rPr>
              <w:tab/>
              <w:t>6</w:t>
            </w:r>
            <w:r w:rsidR="005649A1">
              <w:rPr>
                <w:webHidden/>
              </w:rPr>
              <w:fldChar w:fldCharType="end"/>
            </w:r>
          </w:hyperlink>
        </w:p>
        <w:p w14:paraId="67D15C7B" w14:textId="77777777" w:rsidR="00575095" w:rsidRDefault="00997886">
          <w:pPr>
            <w:pStyle w:val="TOC2"/>
            <w:rPr>
              <w:rFonts w:eastAsiaTheme="minorEastAsia" w:cstheme="minorBidi"/>
              <w:b w:val="0"/>
              <w:bCs w:val="0"/>
              <w:sz w:val="24"/>
              <w:szCs w:val="24"/>
              <w:lang w:eastAsia="en-GB"/>
            </w:rPr>
          </w:pPr>
          <w:hyperlink w:anchor="_Toc119399474">
            <w:r w:rsidR="005649A1">
              <w:rPr>
                <w:rStyle w:val="IndexLink"/>
                <w:rFonts w:ascii="Arial" w:hAnsi="Arial" w:cs="Arial"/>
                <w:webHidden/>
              </w:rPr>
              <w:t>2.8</w:t>
            </w:r>
            <w:r w:rsidR="005649A1">
              <w:rPr>
                <w:rStyle w:val="IndexLink"/>
                <w:rFonts w:eastAsiaTheme="minorEastAsia" w:cstheme="minorBidi"/>
                <w:b w:val="0"/>
                <w:bCs w:val="0"/>
                <w:sz w:val="24"/>
                <w:szCs w:val="24"/>
                <w:lang w:eastAsia="en-GB"/>
              </w:rPr>
              <w:tab/>
            </w:r>
            <w:r w:rsidR="005649A1">
              <w:rPr>
                <w:rStyle w:val="IndexLink"/>
                <w:rFonts w:ascii="Arial" w:hAnsi="Arial" w:cs="Arial"/>
              </w:rPr>
              <w:t>Children who fail to attend</w:t>
            </w:r>
            <w:r w:rsidR="005649A1">
              <w:rPr>
                <w:webHidden/>
              </w:rPr>
              <w:fldChar w:fldCharType="begin"/>
            </w:r>
            <w:r w:rsidR="005649A1">
              <w:rPr>
                <w:webHidden/>
              </w:rPr>
              <w:instrText>PAGEREF _Toc119399474 \h</w:instrText>
            </w:r>
            <w:r w:rsidR="005649A1">
              <w:rPr>
                <w:webHidden/>
              </w:rPr>
            </w:r>
            <w:r w:rsidR="005649A1">
              <w:rPr>
                <w:webHidden/>
              </w:rPr>
              <w:fldChar w:fldCharType="separate"/>
            </w:r>
            <w:r w:rsidR="005649A1">
              <w:rPr>
                <w:rStyle w:val="IndexLink"/>
              </w:rPr>
              <w:tab/>
              <w:t>7</w:t>
            </w:r>
            <w:r w:rsidR="005649A1">
              <w:rPr>
                <w:webHidden/>
              </w:rPr>
              <w:fldChar w:fldCharType="end"/>
            </w:r>
          </w:hyperlink>
        </w:p>
        <w:p w14:paraId="65D5C0A9" w14:textId="77777777" w:rsidR="00575095" w:rsidRDefault="00997886">
          <w:pPr>
            <w:pStyle w:val="TOC2"/>
            <w:rPr>
              <w:rFonts w:eastAsiaTheme="minorEastAsia" w:cstheme="minorBidi"/>
              <w:b w:val="0"/>
              <w:bCs w:val="0"/>
              <w:sz w:val="24"/>
              <w:szCs w:val="24"/>
              <w:lang w:eastAsia="en-GB"/>
            </w:rPr>
          </w:pPr>
          <w:hyperlink w:anchor="_Toc119399475">
            <w:r w:rsidR="005649A1">
              <w:rPr>
                <w:rStyle w:val="IndexLink"/>
                <w:rFonts w:ascii="Arial" w:hAnsi="Arial" w:cs="Arial"/>
                <w:webHidden/>
              </w:rPr>
              <w:t>2.9</w:t>
            </w:r>
            <w:r w:rsidR="005649A1">
              <w:rPr>
                <w:rStyle w:val="IndexLink"/>
                <w:rFonts w:eastAsiaTheme="minorEastAsia" w:cstheme="minorBidi"/>
                <w:b w:val="0"/>
                <w:bCs w:val="0"/>
                <w:sz w:val="24"/>
                <w:szCs w:val="24"/>
                <w:lang w:eastAsia="en-GB"/>
              </w:rPr>
              <w:tab/>
            </w:r>
            <w:r w:rsidR="005649A1">
              <w:rPr>
                <w:rStyle w:val="IndexLink"/>
                <w:rFonts w:ascii="Arial" w:hAnsi="Arial" w:cs="Arial"/>
              </w:rPr>
              <w:t>Actions needed for a “Was Not Brought”</w:t>
            </w:r>
            <w:r w:rsidR="005649A1">
              <w:rPr>
                <w:webHidden/>
              </w:rPr>
              <w:fldChar w:fldCharType="begin"/>
            </w:r>
            <w:r w:rsidR="005649A1">
              <w:rPr>
                <w:webHidden/>
              </w:rPr>
              <w:instrText>PAGEREF _Toc119399475 \h</w:instrText>
            </w:r>
            <w:r w:rsidR="005649A1">
              <w:rPr>
                <w:webHidden/>
              </w:rPr>
            </w:r>
            <w:r w:rsidR="005649A1">
              <w:rPr>
                <w:webHidden/>
              </w:rPr>
              <w:fldChar w:fldCharType="separate"/>
            </w:r>
            <w:r w:rsidR="005649A1">
              <w:rPr>
                <w:rStyle w:val="IndexLink"/>
              </w:rPr>
              <w:tab/>
              <w:t>7</w:t>
            </w:r>
            <w:r w:rsidR="005649A1">
              <w:rPr>
                <w:webHidden/>
              </w:rPr>
              <w:fldChar w:fldCharType="end"/>
            </w:r>
          </w:hyperlink>
        </w:p>
        <w:p w14:paraId="544CF566" w14:textId="77777777" w:rsidR="00575095" w:rsidRDefault="00997886">
          <w:pPr>
            <w:pStyle w:val="TOC2"/>
            <w:rPr>
              <w:rFonts w:eastAsiaTheme="minorEastAsia" w:cstheme="minorBidi"/>
              <w:b w:val="0"/>
              <w:bCs w:val="0"/>
              <w:sz w:val="24"/>
              <w:szCs w:val="24"/>
              <w:lang w:eastAsia="en-GB"/>
            </w:rPr>
          </w:pPr>
          <w:hyperlink w:anchor="_Toc119399476">
            <w:r w:rsidR="005649A1">
              <w:rPr>
                <w:rStyle w:val="IndexLink"/>
                <w:rFonts w:ascii="Arial" w:hAnsi="Arial" w:cs="Arial"/>
                <w:webHidden/>
              </w:rPr>
              <w:t>2.10</w:t>
            </w:r>
            <w:r w:rsidR="005649A1">
              <w:rPr>
                <w:rStyle w:val="IndexLink"/>
                <w:rFonts w:eastAsiaTheme="minorEastAsia" w:cstheme="minorBidi"/>
                <w:b w:val="0"/>
                <w:bCs w:val="0"/>
                <w:sz w:val="24"/>
                <w:szCs w:val="24"/>
                <w:lang w:eastAsia="en-GB"/>
              </w:rPr>
              <w:tab/>
            </w:r>
            <w:r w:rsidR="005649A1">
              <w:rPr>
                <w:rStyle w:val="IndexLink"/>
                <w:rFonts w:ascii="Arial" w:hAnsi="Arial" w:cs="Arial"/>
              </w:rPr>
              <w:t>Organisation information</w:t>
            </w:r>
            <w:r w:rsidR="005649A1">
              <w:rPr>
                <w:webHidden/>
              </w:rPr>
              <w:fldChar w:fldCharType="begin"/>
            </w:r>
            <w:r w:rsidR="005649A1">
              <w:rPr>
                <w:webHidden/>
              </w:rPr>
              <w:instrText>PAGEREF _Toc119399476 \h</w:instrText>
            </w:r>
            <w:r w:rsidR="005649A1">
              <w:rPr>
                <w:webHidden/>
              </w:rPr>
            </w:r>
            <w:r w:rsidR="005649A1">
              <w:rPr>
                <w:webHidden/>
              </w:rPr>
              <w:fldChar w:fldCharType="separate"/>
            </w:r>
            <w:r w:rsidR="005649A1">
              <w:rPr>
                <w:rStyle w:val="IndexLink"/>
              </w:rPr>
              <w:tab/>
              <w:t>9</w:t>
            </w:r>
            <w:r w:rsidR="005649A1">
              <w:rPr>
                <w:webHidden/>
              </w:rPr>
              <w:fldChar w:fldCharType="end"/>
            </w:r>
          </w:hyperlink>
        </w:p>
        <w:p w14:paraId="276F3A60" w14:textId="77777777" w:rsidR="00575095" w:rsidRDefault="00997886">
          <w:pPr>
            <w:pStyle w:val="TOC1"/>
            <w:rPr>
              <w:rFonts w:asciiTheme="minorHAnsi" w:eastAsiaTheme="minorEastAsia" w:hAnsiTheme="minorHAnsi" w:cstheme="minorBidi"/>
              <w:lang w:eastAsia="en-GB"/>
            </w:rPr>
          </w:pPr>
          <w:hyperlink w:anchor="_Toc119399477">
            <w:r w:rsidR="005649A1">
              <w:rPr>
                <w:rStyle w:val="IndexLink"/>
                <w:webHidden/>
              </w:rPr>
              <w:t>3</w:t>
            </w:r>
            <w:r w:rsidR="005649A1">
              <w:rPr>
                <w:rStyle w:val="IndexLink"/>
                <w:rFonts w:asciiTheme="minorHAnsi" w:eastAsiaTheme="minorEastAsia" w:hAnsiTheme="minorHAnsi" w:cstheme="minorBidi"/>
                <w:lang w:eastAsia="en-GB"/>
              </w:rPr>
              <w:tab/>
            </w:r>
            <w:r w:rsidR="005649A1">
              <w:rPr>
                <w:rStyle w:val="IndexLink"/>
              </w:rPr>
              <w:t>Summary</w:t>
            </w:r>
            <w:r w:rsidR="005649A1">
              <w:rPr>
                <w:webHidden/>
              </w:rPr>
              <w:fldChar w:fldCharType="begin"/>
            </w:r>
            <w:r w:rsidR="005649A1">
              <w:rPr>
                <w:webHidden/>
              </w:rPr>
              <w:instrText>PAGEREF _Toc119399477 \h</w:instrText>
            </w:r>
            <w:r w:rsidR="005649A1">
              <w:rPr>
                <w:webHidden/>
              </w:rPr>
            </w:r>
            <w:r w:rsidR="005649A1">
              <w:rPr>
                <w:webHidden/>
              </w:rPr>
              <w:fldChar w:fldCharType="separate"/>
            </w:r>
            <w:r w:rsidR="005649A1">
              <w:rPr>
                <w:rStyle w:val="IndexLink"/>
              </w:rPr>
              <w:tab/>
              <w:t>9</w:t>
            </w:r>
            <w:r w:rsidR="005649A1">
              <w:rPr>
                <w:webHidden/>
              </w:rPr>
              <w:fldChar w:fldCharType="end"/>
            </w:r>
          </w:hyperlink>
        </w:p>
        <w:p w14:paraId="711F3310" w14:textId="77777777" w:rsidR="00575095" w:rsidRDefault="00997886">
          <w:pPr>
            <w:pStyle w:val="TOC1"/>
            <w:rPr>
              <w:rFonts w:asciiTheme="minorHAnsi" w:eastAsiaTheme="minorEastAsia" w:hAnsiTheme="minorHAnsi" w:cstheme="minorBidi"/>
              <w:lang w:eastAsia="en-GB"/>
            </w:rPr>
          </w:pPr>
          <w:hyperlink w:anchor="_Toc119399478">
            <w:r w:rsidR="005649A1">
              <w:rPr>
                <w:rStyle w:val="IndexLink"/>
                <w:webHidden/>
              </w:rPr>
              <w:t>Annex A – First letter to patient</w:t>
            </w:r>
            <w:r w:rsidR="005649A1">
              <w:rPr>
                <w:webHidden/>
              </w:rPr>
              <w:fldChar w:fldCharType="begin"/>
            </w:r>
            <w:r w:rsidR="005649A1">
              <w:rPr>
                <w:webHidden/>
              </w:rPr>
              <w:instrText>PAGEREF _Toc119399478 \h</w:instrText>
            </w:r>
            <w:r w:rsidR="005649A1">
              <w:rPr>
                <w:webHidden/>
              </w:rPr>
            </w:r>
            <w:r w:rsidR="005649A1">
              <w:rPr>
                <w:webHidden/>
              </w:rPr>
              <w:fldChar w:fldCharType="separate"/>
            </w:r>
            <w:r w:rsidR="005649A1">
              <w:rPr>
                <w:rStyle w:val="IndexLink"/>
              </w:rPr>
              <w:tab/>
              <w:t>10</w:t>
            </w:r>
            <w:r w:rsidR="005649A1">
              <w:rPr>
                <w:webHidden/>
              </w:rPr>
              <w:fldChar w:fldCharType="end"/>
            </w:r>
          </w:hyperlink>
        </w:p>
        <w:p w14:paraId="54F6E3DF" w14:textId="77777777" w:rsidR="00575095" w:rsidRDefault="00997886">
          <w:pPr>
            <w:pStyle w:val="TOC1"/>
            <w:rPr>
              <w:rFonts w:asciiTheme="minorHAnsi" w:eastAsiaTheme="minorEastAsia" w:hAnsiTheme="minorHAnsi" w:cstheme="minorBidi"/>
              <w:lang w:eastAsia="en-GB"/>
            </w:rPr>
          </w:pPr>
          <w:hyperlink w:anchor="_Toc119399479">
            <w:r w:rsidR="005649A1">
              <w:rPr>
                <w:rStyle w:val="IndexLink"/>
                <w:webHidden/>
              </w:rPr>
              <w:t>Annex B – Second letter to patient</w:t>
            </w:r>
            <w:r w:rsidR="005649A1">
              <w:rPr>
                <w:webHidden/>
              </w:rPr>
              <w:fldChar w:fldCharType="begin"/>
            </w:r>
            <w:r w:rsidR="005649A1">
              <w:rPr>
                <w:webHidden/>
              </w:rPr>
              <w:instrText>PAGEREF _Toc119399479 \h</w:instrText>
            </w:r>
            <w:r w:rsidR="005649A1">
              <w:rPr>
                <w:webHidden/>
              </w:rPr>
            </w:r>
            <w:r w:rsidR="005649A1">
              <w:rPr>
                <w:webHidden/>
              </w:rPr>
              <w:fldChar w:fldCharType="separate"/>
            </w:r>
            <w:r w:rsidR="005649A1">
              <w:rPr>
                <w:rStyle w:val="IndexLink"/>
              </w:rPr>
              <w:tab/>
              <w:t>11</w:t>
            </w:r>
            <w:r w:rsidR="005649A1">
              <w:rPr>
                <w:webHidden/>
              </w:rPr>
              <w:fldChar w:fldCharType="end"/>
            </w:r>
          </w:hyperlink>
        </w:p>
        <w:p w14:paraId="1E90D3FB" w14:textId="77777777" w:rsidR="00575095" w:rsidRDefault="00997886">
          <w:pPr>
            <w:pStyle w:val="TOC1"/>
            <w:rPr>
              <w:rFonts w:asciiTheme="minorHAnsi" w:eastAsiaTheme="minorEastAsia" w:hAnsiTheme="minorHAnsi" w:cstheme="minorBidi"/>
              <w:lang w:eastAsia="en-GB"/>
            </w:rPr>
          </w:pPr>
          <w:hyperlink w:anchor="_Toc119399480">
            <w:r w:rsidR="005649A1">
              <w:rPr>
                <w:rStyle w:val="IndexLink"/>
                <w:webHidden/>
              </w:rPr>
              <w:t>Annex C – Removal of a patient</w:t>
            </w:r>
            <w:r w:rsidR="005649A1">
              <w:rPr>
                <w:webHidden/>
              </w:rPr>
              <w:fldChar w:fldCharType="begin"/>
            </w:r>
            <w:r w:rsidR="005649A1">
              <w:rPr>
                <w:webHidden/>
              </w:rPr>
              <w:instrText>PAGEREF _Toc119399480 \h</w:instrText>
            </w:r>
            <w:r w:rsidR="005649A1">
              <w:rPr>
                <w:webHidden/>
              </w:rPr>
            </w:r>
            <w:r w:rsidR="005649A1">
              <w:rPr>
                <w:webHidden/>
              </w:rPr>
              <w:fldChar w:fldCharType="separate"/>
            </w:r>
            <w:r w:rsidR="005649A1">
              <w:rPr>
                <w:rStyle w:val="IndexLink"/>
              </w:rPr>
              <w:tab/>
              <w:t>12</w:t>
            </w:r>
            <w:r w:rsidR="005649A1">
              <w:rPr>
                <w:webHidden/>
              </w:rPr>
              <w:fldChar w:fldCharType="end"/>
            </w:r>
          </w:hyperlink>
        </w:p>
        <w:p w14:paraId="3521023A" w14:textId="77777777" w:rsidR="00575095" w:rsidRDefault="00997886">
          <w:pPr>
            <w:pStyle w:val="TOC1"/>
            <w:rPr>
              <w:rFonts w:asciiTheme="minorHAnsi" w:eastAsiaTheme="minorEastAsia" w:hAnsiTheme="minorHAnsi" w:cstheme="minorBidi"/>
              <w:lang w:eastAsia="en-GB"/>
            </w:rPr>
          </w:pPr>
          <w:hyperlink w:anchor="_Toc119399481">
            <w:r w:rsidR="005649A1">
              <w:rPr>
                <w:rStyle w:val="IndexLink"/>
                <w:webHidden/>
              </w:rPr>
              <w:t>Annex D – Letter regarding child who was not brought</w:t>
            </w:r>
            <w:r w:rsidR="005649A1">
              <w:rPr>
                <w:webHidden/>
              </w:rPr>
              <w:fldChar w:fldCharType="begin"/>
            </w:r>
            <w:r w:rsidR="005649A1">
              <w:rPr>
                <w:webHidden/>
              </w:rPr>
              <w:instrText>PAGEREF _Toc119399481 \h</w:instrText>
            </w:r>
            <w:r w:rsidR="005649A1">
              <w:rPr>
                <w:webHidden/>
              </w:rPr>
            </w:r>
            <w:r w:rsidR="005649A1">
              <w:rPr>
                <w:webHidden/>
              </w:rPr>
              <w:fldChar w:fldCharType="separate"/>
            </w:r>
            <w:r w:rsidR="005649A1">
              <w:rPr>
                <w:rStyle w:val="IndexLink"/>
              </w:rPr>
              <w:tab/>
              <w:t>13</w:t>
            </w:r>
            <w:r w:rsidR="005649A1">
              <w:rPr>
                <w:webHidden/>
              </w:rPr>
              <w:fldChar w:fldCharType="end"/>
            </w:r>
          </w:hyperlink>
          <w:r w:rsidR="005649A1">
            <w:rPr>
              <w:rStyle w:val="IndexLink"/>
            </w:rPr>
            <w:fldChar w:fldCharType="end"/>
          </w:r>
        </w:p>
      </w:sdtContent>
    </w:sdt>
    <w:p w14:paraId="4E5F2DD5" w14:textId="77777777" w:rsidR="00575095" w:rsidRDefault="00575095">
      <w:pPr>
        <w:pStyle w:val="TOC2"/>
        <w:rPr>
          <w:rFonts w:eastAsiaTheme="minorEastAsia"/>
          <w:caps/>
          <w:sz w:val="22"/>
          <w:szCs w:val="22"/>
          <w:lang w:eastAsia="en-GB"/>
        </w:rPr>
      </w:pPr>
    </w:p>
    <w:p w14:paraId="346E1826" w14:textId="77777777" w:rsidR="00575095" w:rsidRDefault="00575095">
      <w:pPr>
        <w:pStyle w:val="TOC2"/>
      </w:pPr>
    </w:p>
    <w:p w14:paraId="7EA1467D" w14:textId="77777777" w:rsidR="00575095" w:rsidRDefault="005649A1">
      <w:pPr>
        <w:pStyle w:val="Heading1"/>
        <w:keepLines/>
        <w:pBdr>
          <w:bottom w:val="single" w:sz="4" w:space="1" w:color="595959"/>
        </w:pBdr>
        <w:spacing w:before="120" w:after="160" w:line="259" w:lineRule="auto"/>
        <w:ind w:left="431" w:hanging="431"/>
        <w:rPr>
          <w:sz w:val="28"/>
          <w:szCs w:val="28"/>
        </w:rPr>
      </w:pPr>
      <w:bookmarkStart w:id="1" w:name="_Toc119399463"/>
      <w:r>
        <w:rPr>
          <w:sz w:val="28"/>
          <w:szCs w:val="28"/>
        </w:rPr>
        <w:lastRenderedPageBreak/>
        <w:t>Introduction</w:t>
      </w:r>
      <w:bookmarkEnd w:id="1"/>
    </w:p>
    <w:p w14:paraId="0C1A1DB4" w14:textId="77777777" w:rsidR="00575095" w:rsidRDefault="005649A1">
      <w:pPr>
        <w:pStyle w:val="Heading2"/>
        <w:rPr>
          <w:rFonts w:ascii="Arial" w:hAnsi="Arial" w:cs="Arial"/>
          <w:smallCaps w:val="0"/>
          <w:sz w:val="24"/>
          <w:szCs w:val="24"/>
        </w:rPr>
      </w:pPr>
      <w:bookmarkStart w:id="2" w:name="_Toc119399464"/>
      <w:r>
        <w:rPr>
          <w:rFonts w:ascii="Arial" w:hAnsi="Arial" w:cs="Arial"/>
          <w:smallCaps w:val="0"/>
          <w:sz w:val="24"/>
          <w:szCs w:val="24"/>
        </w:rPr>
        <w:t>Policy statement</w:t>
      </w:r>
      <w:bookmarkEnd w:id="2"/>
    </w:p>
    <w:p w14:paraId="60F23245" w14:textId="77777777" w:rsidR="00575095" w:rsidRDefault="00575095">
      <w:pPr>
        <w:rPr>
          <w:lang w:val="en-US"/>
        </w:rPr>
      </w:pPr>
    </w:p>
    <w:p w14:paraId="467F5D87" w14:textId="77777777" w:rsidR="00575095" w:rsidRDefault="005649A1">
      <w:pPr>
        <w:rPr>
          <w:rFonts w:ascii="Arial" w:hAnsi="Arial" w:cs="Arial"/>
          <w:sz w:val="22"/>
          <w:szCs w:val="22"/>
          <w:lang w:val="en-US"/>
        </w:rPr>
      </w:pPr>
      <w:r>
        <w:rPr>
          <w:rFonts w:ascii="Arial" w:hAnsi="Arial" w:cs="Arial"/>
          <w:sz w:val="22"/>
          <w:szCs w:val="22"/>
          <w:lang w:val="en-US"/>
        </w:rPr>
        <w:t xml:space="preserve">The purpose of this document is to provide guidance regarding the management of patients who failed to attend their appointments. It is essential to make the best use of the clinicians’ availability to ensure that all patients have access to appointments within an acceptable time frame. </w:t>
      </w:r>
    </w:p>
    <w:p w14:paraId="1F33E36E" w14:textId="77777777" w:rsidR="00575095" w:rsidRDefault="00575095">
      <w:pPr>
        <w:rPr>
          <w:rFonts w:ascii="Arial" w:hAnsi="Arial" w:cs="Arial"/>
          <w:sz w:val="22"/>
          <w:szCs w:val="22"/>
          <w:lang w:val="en-US"/>
        </w:rPr>
      </w:pPr>
    </w:p>
    <w:p w14:paraId="24A8AF35" w14:textId="1EAAEB0C" w:rsidR="00575095" w:rsidRDefault="005649A1">
      <w:pPr>
        <w:rPr>
          <w:rFonts w:ascii="Arial" w:hAnsi="Arial" w:cs="Arial"/>
          <w:sz w:val="22"/>
          <w:szCs w:val="22"/>
          <w:lang w:val="en-US"/>
        </w:rPr>
      </w:pPr>
      <w:r>
        <w:rPr>
          <w:rFonts w:ascii="Arial" w:hAnsi="Arial" w:cs="Arial"/>
          <w:sz w:val="22"/>
          <w:szCs w:val="22"/>
          <w:lang w:val="en-US"/>
        </w:rPr>
        <w:t xml:space="preserve">This document sets out the procedures for monitoring and recording, and the required actions to be taken to effectively manage missed appointments at </w:t>
      </w:r>
      <w:r w:rsidR="00BD5D4C">
        <w:rPr>
          <w:rFonts w:ascii="Arial" w:hAnsi="Arial" w:cs="Arial"/>
          <w:sz w:val="22"/>
          <w:szCs w:val="22"/>
          <w:lang w:val="en-US"/>
        </w:rPr>
        <w:t>Lathom Road Medical Centre w</w:t>
      </w:r>
      <w:r>
        <w:rPr>
          <w:rFonts w:ascii="Arial" w:hAnsi="Arial" w:cs="Arial"/>
          <w:sz w:val="22"/>
          <w:szCs w:val="22"/>
          <w:lang w:val="en-US"/>
        </w:rPr>
        <w:t>ithin general practice, failure to attend appointments is commonplace. It is therefore essential that an efficient management system is in place.</w:t>
      </w:r>
    </w:p>
    <w:p w14:paraId="7656393A" w14:textId="77777777" w:rsidR="00575095" w:rsidRDefault="00575095">
      <w:pPr>
        <w:rPr>
          <w:rFonts w:ascii="Arial" w:hAnsi="Arial" w:cs="Arial"/>
          <w:sz w:val="22"/>
          <w:szCs w:val="22"/>
          <w:lang w:val="en-US"/>
        </w:rPr>
      </w:pPr>
    </w:p>
    <w:p w14:paraId="64DE5004" w14:textId="77777777" w:rsidR="00575095" w:rsidRDefault="005649A1">
      <w:pPr>
        <w:rPr>
          <w:rFonts w:ascii="Arial" w:hAnsi="Arial" w:cs="Arial"/>
          <w:sz w:val="22"/>
          <w:szCs w:val="22"/>
          <w:lang w:val="en-US"/>
        </w:rPr>
      </w:pPr>
      <w:r>
        <w:t>​​</w:t>
      </w:r>
      <w:r>
        <w:rPr>
          <w:noProof/>
          <w:lang w:eastAsia="en-GB"/>
        </w:rPr>
        <w:drawing>
          <wp:anchor distT="0" distB="0" distL="114300" distR="114300" simplePos="0" relativeHeight="43" behindDoc="0" locked="0" layoutInCell="0" allowOverlap="1" wp14:anchorId="43128FC6" wp14:editId="3A2276BF">
            <wp:simplePos x="0" y="0"/>
            <wp:positionH relativeFrom="column">
              <wp:posOffset>0</wp:posOffset>
            </wp:positionH>
            <wp:positionV relativeFrom="paragraph">
              <wp:posOffset>635</wp:posOffset>
            </wp:positionV>
            <wp:extent cx="452120" cy="435610"/>
            <wp:effectExtent l="0" t="0" r="0" b="0"/>
            <wp:wrapSquare wrapText="bothSides"/>
            <wp:docPr id="1" name="Picture 1"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ctice Index Hub"/>
                    <pic:cNvPicPr>
                      <a:picLocks noChangeAspect="1" noChangeArrowheads="1"/>
                    </pic:cNvPicPr>
                  </pic:nvPicPr>
                  <pic:blipFill>
                    <a:blip r:embed="rId9"/>
                    <a:srcRect l="83554"/>
                    <a:stretch>
                      <a:fillRect/>
                    </a:stretch>
                  </pic:blipFill>
                  <pic:spPr bwMode="auto">
                    <a:xfrm>
                      <a:off x="0" y="0"/>
                      <a:ext cx="452120" cy="435610"/>
                    </a:xfrm>
                    <a:prstGeom prst="rect">
                      <a:avLst/>
                    </a:prstGeom>
                  </pic:spPr>
                </pic:pic>
              </a:graphicData>
            </a:graphic>
          </wp:anchor>
        </w:drawing>
      </w:r>
      <w:r>
        <w:t>​​</w:t>
      </w:r>
      <w:r>
        <w:rPr>
          <w:rFonts w:ascii="Arial" w:hAnsi="Arial" w:cs="Arial"/>
          <w:sz w:val="22"/>
          <w:szCs w:val="22"/>
          <w:lang w:val="en-US"/>
        </w:rPr>
        <w:t xml:space="preserve">Training on </w:t>
      </w:r>
      <w:hyperlink r:id="rId10" w:anchor="collapse_1178" w:history="1">
        <w:r>
          <w:rPr>
            <w:rStyle w:val="Hyperlink"/>
            <w:rFonts w:ascii="Arial" w:hAnsi="Arial" w:cs="Arial"/>
            <w:sz w:val="22"/>
            <w:szCs w:val="22"/>
            <w:lang w:val="en-US"/>
          </w:rPr>
          <w:t xml:space="preserve">How to </w:t>
        </w:r>
      </w:hyperlink>
      <w:r>
        <w:rPr>
          <w:rStyle w:val="Hyperlink"/>
          <w:rFonts w:ascii="Arial" w:hAnsi="Arial" w:cs="Arial"/>
          <w:sz w:val="22"/>
          <w:szCs w:val="22"/>
          <w:lang w:val="en-US"/>
        </w:rPr>
        <w:t>R</w:t>
      </w:r>
      <w:hyperlink r:id="rId11" w:anchor="collapse_1178" w:history="1">
        <w:r>
          <w:rPr>
            <w:rStyle w:val="Hyperlink"/>
            <w:rFonts w:ascii="Arial" w:hAnsi="Arial" w:cs="Arial"/>
            <w:sz w:val="22"/>
            <w:szCs w:val="22"/>
            <w:lang w:val="en-US"/>
          </w:rPr>
          <w:t>educe Did Not Attends (DNAs)</w:t>
        </w:r>
      </w:hyperlink>
      <w:r>
        <w:rPr>
          <w:rFonts w:ascii="Arial" w:hAnsi="Arial" w:cs="Arial"/>
          <w:sz w:val="22"/>
          <w:szCs w:val="22"/>
          <w:lang w:val="en-US"/>
        </w:rPr>
        <w:t xml:space="preserve"> can be found on the </w:t>
      </w:r>
      <w:hyperlink r:id="rId12">
        <w:r>
          <w:rPr>
            <w:rStyle w:val="Hyperlink"/>
            <w:rFonts w:ascii="Arial" w:hAnsi="Arial" w:cs="Arial"/>
            <w:sz w:val="22"/>
            <w:szCs w:val="22"/>
            <w:lang w:val="en-US"/>
          </w:rPr>
          <w:t>HUB</w:t>
        </w:r>
      </w:hyperlink>
      <w:r>
        <w:rPr>
          <w:rFonts w:ascii="Arial" w:hAnsi="Arial" w:cs="Arial"/>
          <w:sz w:val="22"/>
          <w:szCs w:val="22"/>
          <w:lang w:val="en-US"/>
        </w:rPr>
        <w:t>.</w:t>
      </w:r>
      <w:bookmarkStart w:id="3" w:name="move116889929"/>
      <w:bookmarkEnd w:id="3"/>
    </w:p>
    <w:p w14:paraId="3FB0A3A9" w14:textId="77777777" w:rsidR="00575095" w:rsidRDefault="00575095">
      <w:pPr>
        <w:rPr>
          <w:sz w:val="22"/>
          <w:szCs w:val="22"/>
          <w:lang w:val="en-US"/>
        </w:rPr>
      </w:pPr>
    </w:p>
    <w:p w14:paraId="76836E0C" w14:textId="77777777" w:rsidR="00575095" w:rsidRDefault="005649A1">
      <w:pPr>
        <w:pStyle w:val="Heading2"/>
        <w:spacing w:before="120"/>
        <w:ind w:left="578" w:hanging="578"/>
        <w:rPr>
          <w:rFonts w:ascii="Arial" w:hAnsi="Arial" w:cs="Arial"/>
          <w:smallCaps w:val="0"/>
          <w:sz w:val="24"/>
          <w:szCs w:val="24"/>
        </w:rPr>
      </w:pPr>
      <w:bookmarkStart w:id="4" w:name="_Toc119399465"/>
      <w:r>
        <w:rPr>
          <w:rFonts w:ascii="Arial" w:hAnsi="Arial" w:cs="Arial"/>
          <w:smallCaps w:val="0"/>
          <w:sz w:val="24"/>
          <w:szCs w:val="24"/>
        </w:rPr>
        <w:t>Status</w:t>
      </w:r>
      <w:bookmarkEnd w:id="4"/>
    </w:p>
    <w:p w14:paraId="2B21B287" w14:textId="77777777" w:rsidR="00575095" w:rsidRDefault="00575095">
      <w:pPr>
        <w:rPr>
          <w:rFonts w:cstheme="minorHAnsi"/>
          <w:lang w:val="en-US"/>
        </w:rPr>
      </w:pPr>
    </w:p>
    <w:p w14:paraId="46CABBBC" w14:textId="77777777" w:rsidR="00575095" w:rsidRDefault="005649A1">
      <w:pPr>
        <w:rPr>
          <w:rFonts w:ascii="Arial" w:hAnsi="Arial" w:cs="Arial"/>
          <w:sz w:val="22"/>
          <w:szCs w:val="22"/>
          <w:lang w:val="en-US"/>
        </w:rPr>
      </w:pPr>
      <w:r>
        <w:rPr>
          <w:rFonts w:ascii="Arial" w:hAnsi="Arial" w:cs="Arial"/>
          <w:sz w:val="22"/>
          <w:szCs w:val="22"/>
          <w:lang w:val="en-US"/>
        </w:rPr>
        <w:t xml:space="preserve">The organisation aims to design and implement policies and procedures that meet the diverse needs of our service and workforce, ensuring that none are placed at a disadvantage over others, in accordance with the </w:t>
      </w:r>
      <w:hyperlink r:id="rId13">
        <w:r>
          <w:rPr>
            <w:rStyle w:val="Hyperlink"/>
            <w:rFonts w:ascii="Arial" w:hAnsi="Arial" w:cs="Arial"/>
            <w:sz w:val="22"/>
            <w:szCs w:val="22"/>
            <w:lang w:val="en-US"/>
          </w:rPr>
          <w:t>Equality Act 2010</w:t>
        </w:r>
      </w:hyperlink>
      <w:r>
        <w:rPr>
          <w:rFonts w:ascii="Arial" w:hAnsi="Arial" w:cs="Arial"/>
          <w:sz w:val="22"/>
          <w:szCs w:val="22"/>
          <w:lang w:val="en-US"/>
        </w:rPr>
        <w:t>. Consideration has been given to the impact this policy might have regarding the individual protected characteristics of those to whom it applies.</w:t>
      </w:r>
      <w:bookmarkStart w:id="5" w:name="move116889945"/>
      <w:bookmarkEnd w:id="5"/>
    </w:p>
    <w:p w14:paraId="6A90FB34" w14:textId="77777777" w:rsidR="00575095" w:rsidRDefault="00575095">
      <w:pPr>
        <w:rPr>
          <w:rFonts w:ascii="Arial" w:hAnsi="Arial" w:cs="Arial"/>
          <w:sz w:val="22"/>
          <w:szCs w:val="22"/>
          <w:lang w:val="en-US"/>
        </w:rPr>
      </w:pPr>
    </w:p>
    <w:p w14:paraId="5701E6E9" w14:textId="77777777" w:rsidR="00575095" w:rsidRDefault="005649A1">
      <w:pPr>
        <w:rPr>
          <w:rFonts w:ascii="Arial" w:hAnsi="Arial" w:cs="Arial"/>
          <w:sz w:val="22"/>
          <w:szCs w:val="22"/>
          <w:lang w:val="en-US"/>
        </w:rPr>
      </w:pPr>
      <w:r>
        <w:rPr>
          <w:rFonts w:ascii="Arial" w:hAnsi="Arial" w:cs="Arial"/>
          <w:sz w:val="22"/>
          <w:szCs w:val="22"/>
          <w:lang w:val="en-US"/>
        </w:rPr>
        <w:t xml:space="preserve">This document and any procedures contained within it are non-contractual and may be modified or withdrawn at any time. For the avoidance of doubt, it does not form part of your contract of employment. </w:t>
      </w:r>
    </w:p>
    <w:p w14:paraId="7F045D7F" w14:textId="77777777" w:rsidR="00575095" w:rsidRDefault="00575095">
      <w:pPr>
        <w:rPr>
          <w:rFonts w:ascii="Arial" w:hAnsi="Arial" w:cs="Arial"/>
          <w:sz w:val="22"/>
          <w:szCs w:val="22"/>
          <w:lang w:val="en-US"/>
        </w:rPr>
      </w:pPr>
    </w:p>
    <w:p w14:paraId="6583BDB5" w14:textId="77777777" w:rsidR="00575095" w:rsidRDefault="005649A1">
      <w:pPr>
        <w:rPr>
          <w:rFonts w:ascii="Arial" w:hAnsi="Arial" w:cs="Arial"/>
          <w:sz w:val="22"/>
          <w:szCs w:val="22"/>
          <w:lang w:val="en-US"/>
        </w:rPr>
      </w:pPr>
      <w:r>
        <w:rPr>
          <w:rFonts w:ascii="Arial" w:hAnsi="Arial" w:cs="Arial"/>
          <w:sz w:val="22"/>
          <w:szCs w:val="22"/>
        </w:rPr>
        <w:t>This document applies to all employees of the organisation and other individuals performing functions in relation to the organisation</w:t>
      </w:r>
    </w:p>
    <w:p w14:paraId="0A11AA3D" w14:textId="77777777" w:rsidR="00575095" w:rsidRDefault="005649A1">
      <w:pPr>
        <w:pStyle w:val="Heading1"/>
        <w:pBdr>
          <w:bottom w:val="single" w:sz="4" w:space="1" w:color="595959"/>
        </w:pBdr>
        <w:spacing w:before="360" w:after="160" w:line="259" w:lineRule="auto"/>
        <w:rPr>
          <w:sz w:val="28"/>
          <w:szCs w:val="28"/>
        </w:rPr>
      </w:pPr>
      <w:bookmarkStart w:id="6" w:name="_Toc119399466"/>
      <w:r>
        <w:rPr>
          <w:sz w:val="28"/>
          <w:szCs w:val="28"/>
        </w:rPr>
        <w:t>Policy</w:t>
      </w:r>
      <w:bookmarkEnd w:id="6"/>
    </w:p>
    <w:p w14:paraId="62BCA5B3" w14:textId="77777777" w:rsidR="00575095" w:rsidRDefault="005649A1">
      <w:pPr>
        <w:pStyle w:val="Heading2"/>
        <w:rPr>
          <w:rFonts w:ascii="Arial" w:hAnsi="Arial" w:cs="Arial"/>
          <w:smallCaps w:val="0"/>
          <w:sz w:val="24"/>
          <w:szCs w:val="24"/>
        </w:rPr>
      </w:pPr>
      <w:bookmarkStart w:id="7" w:name="_Toc119399467"/>
      <w:r>
        <w:rPr>
          <w:rFonts w:ascii="Arial" w:hAnsi="Arial" w:cs="Arial"/>
          <w:smallCaps w:val="0"/>
          <w:sz w:val="24"/>
          <w:szCs w:val="24"/>
        </w:rPr>
        <w:t>Statistical evidence</w:t>
      </w:r>
      <w:bookmarkEnd w:id="7"/>
    </w:p>
    <w:p w14:paraId="7A2D9F10" w14:textId="77777777" w:rsidR="00575095" w:rsidRDefault="00575095">
      <w:pPr>
        <w:rPr>
          <w:rFonts w:ascii="Arial" w:hAnsi="Arial" w:cs="Arial"/>
          <w:sz w:val="22"/>
          <w:szCs w:val="22"/>
          <w:lang w:val="en-US"/>
        </w:rPr>
      </w:pPr>
    </w:p>
    <w:p w14:paraId="433C1D40"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As well as being costly in financial terms, patients who fail to attend their agreed medical appointments often create excessive waiting times for other patients.</w:t>
      </w:r>
    </w:p>
    <w:p w14:paraId="743B0493"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In 2016, </w:t>
      </w:r>
      <w:r>
        <w:rPr>
          <w:rFonts w:ascii="Arial" w:hAnsi="Arial" w:cs="Arial"/>
          <w:i/>
          <w:color w:val="000000" w:themeColor="text1"/>
          <w:sz w:val="22"/>
          <w:szCs w:val="22"/>
          <w:lang w:eastAsia="en-GB"/>
        </w:rPr>
        <w:t xml:space="preserve">“Releasing Time for Care: </w:t>
      </w:r>
      <w:r>
        <w:rPr>
          <w:rFonts w:ascii="Arial" w:hAnsi="Arial" w:cs="Arial"/>
          <w:i/>
          <w:sz w:val="22"/>
          <w:szCs w:val="22"/>
          <w:lang w:val="en-US"/>
        </w:rPr>
        <w:t xml:space="preserve">10 High Impact Actions </w:t>
      </w:r>
      <w:r>
        <w:rPr>
          <w:rFonts w:ascii="Arial" w:hAnsi="Arial" w:cs="Arial"/>
          <w:i/>
          <w:color w:val="000000" w:themeColor="text1"/>
          <w:sz w:val="22"/>
          <w:szCs w:val="22"/>
          <w:lang w:eastAsia="en-GB"/>
        </w:rPr>
        <w:t>for General Practice”</w:t>
      </w:r>
      <w:r>
        <w:rPr>
          <w:rStyle w:val="FootnoteAnchor"/>
          <w:rFonts w:ascii="Arial" w:hAnsi="Arial" w:cs="Arial"/>
          <w:color w:val="000000" w:themeColor="text1"/>
          <w:sz w:val="22"/>
          <w:szCs w:val="22"/>
          <w:lang w:eastAsia="en-GB"/>
        </w:rPr>
        <w:footnoteReference w:id="1"/>
      </w:r>
      <w:r>
        <w:rPr>
          <w:rFonts w:ascii="Arial" w:hAnsi="Arial" w:cs="Arial"/>
          <w:color w:val="000000" w:themeColor="text1"/>
          <w:sz w:val="22"/>
          <w:szCs w:val="22"/>
          <w:lang w:eastAsia="en-GB"/>
        </w:rPr>
        <w:t xml:space="preserve"> highlighted the reduction of DNAs as one of the things that was needed to improve productivity.</w:t>
      </w:r>
    </w:p>
    <w:p w14:paraId="172B83ED"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More recently, an analysis of official NHS data in England revealed that more than 9.6 million appointments were not attended by patients between April 2020 and </w:t>
      </w:r>
      <w:r>
        <w:rPr>
          <w:rFonts w:ascii="Arial" w:hAnsi="Arial" w:cs="Arial"/>
          <w:color w:val="000000" w:themeColor="text1"/>
          <w:sz w:val="22"/>
          <w:szCs w:val="22"/>
          <w:lang w:eastAsia="en-GB"/>
        </w:rPr>
        <w:lastRenderedPageBreak/>
        <w:t>February 2021. This equates to 1 in every 25 appointments offered, costing NHS England £288 million a year</w:t>
      </w:r>
      <w:r>
        <w:rPr>
          <w:rStyle w:val="FootnoteAnchor"/>
          <w:rFonts w:ascii="Arial" w:hAnsi="Arial" w:cs="Arial"/>
          <w:color w:val="000000" w:themeColor="text1"/>
          <w:sz w:val="22"/>
          <w:szCs w:val="22"/>
          <w:lang w:eastAsia="en-GB"/>
        </w:rPr>
        <w:footnoteReference w:id="2"/>
      </w:r>
      <w:r>
        <w:rPr>
          <w:rFonts w:ascii="Arial" w:hAnsi="Arial" w:cs="Arial"/>
          <w:color w:val="000000" w:themeColor="text1"/>
          <w:sz w:val="22"/>
          <w:szCs w:val="22"/>
          <w:lang w:eastAsia="en-GB"/>
        </w:rPr>
        <w:t>.</w:t>
      </w:r>
    </w:p>
    <w:p w14:paraId="7B70CCC6" w14:textId="2630C098" w:rsidR="00575095" w:rsidRDefault="00BD5D4C">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At LRMC, </w:t>
      </w:r>
      <w:r w:rsidR="005649A1">
        <w:rPr>
          <w:rFonts w:ascii="Arial" w:hAnsi="Arial" w:cs="Arial"/>
          <w:color w:val="000000" w:themeColor="text1"/>
          <w:sz w:val="22"/>
          <w:szCs w:val="22"/>
          <w:lang w:eastAsia="en-GB"/>
        </w:rPr>
        <w:t>during any month, an average of [</w:t>
      </w:r>
      <w:r w:rsidR="005649A1">
        <w:rPr>
          <w:rFonts w:ascii="Arial" w:hAnsi="Arial" w:cs="Arial"/>
          <w:color w:val="000000" w:themeColor="text1"/>
          <w:sz w:val="22"/>
          <w:szCs w:val="22"/>
          <w:highlight w:val="yellow"/>
          <w:lang w:eastAsia="en-GB"/>
        </w:rPr>
        <w:t>insert average number of DNAs</w:t>
      </w:r>
      <w:r w:rsidR="005649A1">
        <w:rPr>
          <w:rFonts w:ascii="Arial" w:hAnsi="Arial" w:cs="Arial"/>
          <w:color w:val="000000" w:themeColor="text1"/>
          <w:sz w:val="22"/>
          <w:szCs w:val="22"/>
          <w:lang w:eastAsia="en-GB"/>
        </w:rPr>
        <w:t>] patients are recorded as being a DNA, meaning that the patient neither attended their appointment nor advised the practice within 24 hours prior to the scheduled appointment, to enable a cancellation or change to their appointment to be made.</w:t>
      </w:r>
    </w:p>
    <w:p w14:paraId="316CB22E"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effects:   </w:t>
      </w:r>
    </w:p>
    <w:p w14:paraId="31FC5811" w14:textId="77777777" w:rsidR="00575095" w:rsidRDefault="005649A1">
      <w:pPr>
        <w:pStyle w:val="ListParagraph"/>
        <w:numPr>
          <w:ilvl w:val="0"/>
          <w:numId w:val="2"/>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An increase in waiting times for patients resulting in the risk of worsening patients’ health </w:t>
      </w:r>
    </w:p>
    <w:p w14:paraId="38CB5759" w14:textId="77777777" w:rsidR="00575095" w:rsidRDefault="00575095">
      <w:pPr>
        <w:pStyle w:val="ListParagraph"/>
        <w:spacing w:after="216"/>
        <w:ind w:left="825"/>
        <w:rPr>
          <w:rFonts w:ascii="Arial" w:hAnsi="Arial" w:cs="Arial"/>
          <w:color w:val="000000" w:themeColor="text1"/>
          <w:sz w:val="22"/>
          <w:szCs w:val="22"/>
          <w:lang w:eastAsia="en-GB"/>
        </w:rPr>
      </w:pPr>
    </w:p>
    <w:p w14:paraId="6BE2BCA2" w14:textId="77777777" w:rsidR="00575095" w:rsidRDefault="005649A1">
      <w:pPr>
        <w:pStyle w:val="ListParagraph"/>
        <w:numPr>
          <w:ilvl w:val="0"/>
          <w:numId w:val="2"/>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A waste of the organisation’s time – not simply the clinicians’ time but also that of the administration team as the appointment invariably needs to be rebooked</w:t>
      </w:r>
    </w:p>
    <w:p w14:paraId="746B81BE" w14:textId="77777777" w:rsidR="00575095" w:rsidRDefault="00575095">
      <w:pPr>
        <w:pStyle w:val="ListParagraph"/>
        <w:spacing w:after="216"/>
        <w:ind w:left="825"/>
        <w:rPr>
          <w:rFonts w:ascii="Arial" w:hAnsi="Arial" w:cs="Arial"/>
          <w:color w:val="000000" w:themeColor="text1"/>
          <w:sz w:val="22"/>
          <w:szCs w:val="22"/>
          <w:lang w:eastAsia="en-GB"/>
        </w:rPr>
      </w:pPr>
    </w:p>
    <w:p w14:paraId="5B5D4FA1" w14:textId="77777777" w:rsidR="00575095" w:rsidRDefault="005649A1">
      <w:pPr>
        <w:pStyle w:val="ListParagraph"/>
        <w:numPr>
          <w:ilvl w:val="0"/>
          <w:numId w:val="2"/>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Cost to the wider NHS in the requirement of additional clinicians</w:t>
      </w:r>
    </w:p>
    <w:p w14:paraId="25C4CC33" w14:textId="77777777" w:rsidR="00575095" w:rsidRDefault="00575095">
      <w:pPr>
        <w:pStyle w:val="ListParagraph"/>
        <w:rPr>
          <w:rFonts w:ascii="Arial" w:hAnsi="Arial" w:cs="Arial"/>
          <w:color w:val="000000" w:themeColor="text1"/>
          <w:sz w:val="22"/>
          <w:szCs w:val="22"/>
          <w:lang w:eastAsia="en-GB"/>
        </w:rPr>
      </w:pPr>
    </w:p>
    <w:p w14:paraId="09DA8BE9" w14:textId="77777777" w:rsidR="00575095" w:rsidRDefault="005649A1">
      <w:pPr>
        <w:pStyle w:val="ListParagraph"/>
        <w:numPr>
          <w:ilvl w:val="0"/>
          <w:numId w:val="2"/>
        </w:numPr>
        <w:spacing w:after="216"/>
        <w:rPr>
          <w:rFonts w:ascii="Arial" w:hAnsi="Arial" w:cs="Arial"/>
          <w:sz w:val="22"/>
          <w:szCs w:val="22"/>
          <w:lang w:eastAsia="en-GB"/>
        </w:rPr>
      </w:pPr>
      <w:r>
        <w:rPr>
          <w:rFonts w:ascii="Arial" w:hAnsi="Arial" w:cs="Arial"/>
          <w:sz w:val="22"/>
          <w:szCs w:val="22"/>
          <w:lang w:eastAsia="en-GB"/>
        </w:rPr>
        <w:t>Potential of risk to a child who is reliant upon an adult to ensure that they attend their appointment</w:t>
      </w:r>
    </w:p>
    <w:p w14:paraId="203612C8" w14:textId="77777777" w:rsidR="00575095" w:rsidRDefault="005649A1">
      <w:pPr>
        <w:pStyle w:val="Heading2"/>
        <w:rPr>
          <w:rFonts w:ascii="Arial" w:hAnsi="Arial" w:cs="Arial"/>
          <w:smallCaps w:val="0"/>
          <w:sz w:val="24"/>
          <w:szCs w:val="24"/>
        </w:rPr>
      </w:pPr>
      <w:bookmarkStart w:id="8" w:name="_Hlk57027952"/>
      <w:bookmarkStart w:id="9" w:name="_Toc119399468"/>
      <w:bookmarkEnd w:id="8"/>
      <w:r>
        <w:rPr>
          <w:rFonts w:ascii="Arial" w:hAnsi="Arial" w:cs="Arial"/>
          <w:smallCaps w:val="0"/>
          <w:sz w:val="24"/>
          <w:szCs w:val="24"/>
        </w:rPr>
        <w:t>Recording DNAs</w:t>
      </w:r>
      <w:bookmarkEnd w:id="9"/>
    </w:p>
    <w:p w14:paraId="557B51C8" w14:textId="77777777" w:rsidR="00575095" w:rsidRDefault="00575095">
      <w:pPr>
        <w:rPr>
          <w:rFonts w:cstheme="minorHAnsi"/>
          <w:lang w:val="en-US"/>
        </w:rPr>
      </w:pPr>
    </w:p>
    <w:p w14:paraId="76FD384D" w14:textId="51B52FD1" w:rsidR="00575095" w:rsidRDefault="00BD5D4C">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All DNAs are to be recorded on LRMC </w:t>
      </w:r>
      <w:r w:rsidR="005649A1">
        <w:rPr>
          <w:rFonts w:ascii="Arial" w:hAnsi="Arial" w:cs="Arial"/>
          <w:color w:val="000000" w:themeColor="text1"/>
          <w:sz w:val="22"/>
          <w:szCs w:val="22"/>
          <w:lang w:eastAsia="en-GB"/>
        </w:rPr>
        <w:t xml:space="preserve">in each patient’s healthcare record </w:t>
      </w:r>
      <w:r w:rsidR="005649A1">
        <w:rPr>
          <w:rFonts w:ascii="Arial" w:hAnsi="Arial" w:cs="Arial"/>
          <w:sz w:val="22"/>
          <w:szCs w:val="22"/>
          <w:lang w:eastAsia="en-GB"/>
        </w:rPr>
        <w:t xml:space="preserve">with the following </w:t>
      </w:r>
      <w:hyperlink r:id="rId14">
        <w:r w:rsidR="005649A1">
          <w:rPr>
            <w:rStyle w:val="Hyperlink"/>
            <w:rFonts w:ascii="Arial" w:hAnsi="Arial" w:cs="Arial"/>
            <w:sz w:val="22"/>
            <w:szCs w:val="22"/>
            <w:lang w:eastAsia="en-GB"/>
          </w:rPr>
          <w:t>SNOMED CT CODES</w:t>
        </w:r>
      </w:hyperlink>
      <w:r w:rsidR="005649A1">
        <w:rPr>
          <w:rFonts w:ascii="Arial" w:hAnsi="Arial" w:cs="Arial"/>
          <w:color w:val="000000" w:themeColor="text1"/>
          <w:sz w:val="22"/>
          <w:szCs w:val="22"/>
          <w:lang w:eastAsia="en-GB"/>
        </w:rPr>
        <w:t>:</w:t>
      </w:r>
    </w:p>
    <w:p w14:paraId="6B65C939" w14:textId="77777777" w:rsidR="00575095" w:rsidRDefault="005649A1">
      <w:pPr>
        <w:pStyle w:val="ListParagraph"/>
        <w:numPr>
          <w:ilvl w:val="0"/>
          <w:numId w:val="3"/>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Did not attend – Reason given – </w:t>
      </w:r>
      <w:r>
        <w:rPr>
          <w:rFonts w:ascii="Arial" w:hAnsi="Arial" w:cs="Arial"/>
          <w:sz w:val="22"/>
          <w:szCs w:val="22"/>
          <w:lang w:eastAsia="en-GB"/>
        </w:rPr>
        <w:t>185326000</w:t>
      </w:r>
    </w:p>
    <w:p w14:paraId="3AE5753C" w14:textId="77777777" w:rsidR="00575095" w:rsidRDefault="005649A1">
      <w:pPr>
        <w:pStyle w:val="ListParagraph"/>
        <w:numPr>
          <w:ilvl w:val="0"/>
          <w:numId w:val="3"/>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Did not attend – No reason given – </w:t>
      </w:r>
      <w:r>
        <w:rPr>
          <w:rFonts w:ascii="Arial" w:hAnsi="Arial" w:cs="Arial"/>
          <w:sz w:val="22"/>
          <w:szCs w:val="22"/>
          <w:lang w:eastAsia="en-GB"/>
        </w:rPr>
        <w:t>270426007</w:t>
      </w:r>
      <w:bookmarkStart w:id="10" w:name="_Hlk57021516"/>
      <w:bookmarkEnd w:id="10"/>
    </w:p>
    <w:p w14:paraId="0FCF5D6F" w14:textId="56D7BFE9" w:rsidR="00575095" w:rsidRDefault="00BD5D4C">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PM or APM </w:t>
      </w:r>
      <w:r w:rsidR="005649A1">
        <w:rPr>
          <w:rFonts w:ascii="Arial" w:hAnsi="Arial" w:cs="Arial"/>
          <w:color w:val="000000" w:themeColor="text1"/>
          <w:sz w:val="22"/>
          <w:szCs w:val="22"/>
          <w:lang w:eastAsia="en-GB"/>
        </w:rPr>
        <w:t>w</w:t>
      </w:r>
      <w:r>
        <w:rPr>
          <w:rFonts w:ascii="Arial" w:hAnsi="Arial" w:cs="Arial"/>
          <w:color w:val="000000" w:themeColor="text1"/>
          <w:sz w:val="22"/>
          <w:szCs w:val="22"/>
          <w:lang w:eastAsia="en-GB"/>
        </w:rPr>
        <w:t>ill review DNA statistics on a regular/monthly</w:t>
      </w:r>
      <w:r w:rsidR="005649A1">
        <w:rPr>
          <w:rFonts w:ascii="Arial" w:hAnsi="Arial" w:cs="Arial"/>
          <w:color w:val="000000" w:themeColor="text1"/>
          <w:sz w:val="22"/>
          <w:szCs w:val="22"/>
          <w:lang w:eastAsia="en-GB"/>
        </w:rPr>
        <w:t xml:space="preserve"> basis, </w:t>
      </w:r>
      <w:r>
        <w:rPr>
          <w:rFonts w:ascii="Arial" w:hAnsi="Arial" w:cs="Arial"/>
          <w:color w:val="000000" w:themeColor="text1"/>
          <w:sz w:val="22"/>
          <w:szCs w:val="22"/>
          <w:lang w:eastAsia="en-GB"/>
        </w:rPr>
        <w:t>presenting this information at practice or admin meeting</w:t>
      </w:r>
      <w:r w:rsidR="005649A1">
        <w:rPr>
          <w:rFonts w:ascii="Arial" w:hAnsi="Arial" w:cs="Arial"/>
          <w:color w:val="000000" w:themeColor="text1"/>
          <w:sz w:val="22"/>
          <w:szCs w:val="22"/>
          <w:lang w:eastAsia="en-GB"/>
        </w:rPr>
        <w:t>. DNAs are to be displayed, highlighting the facts in the waiting room and on the organisation’s website.</w:t>
      </w:r>
    </w:p>
    <w:p w14:paraId="21402E9D"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Statistically,</w:t>
      </w:r>
      <w:r>
        <w:t xml:space="preserve"> </w:t>
      </w:r>
      <w:r>
        <w:rPr>
          <w:rFonts w:ascii="Arial" w:hAnsi="Arial" w:cs="Arial"/>
          <w:color w:val="000000" w:themeColor="text1"/>
          <w:sz w:val="22"/>
          <w:szCs w:val="22"/>
          <w:lang w:eastAsia="en-GB"/>
        </w:rPr>
        <w:t>signs that communicate the number of patients who did not attend in previous months, with signs that conveyed the much larger number of patients who did turn up, resulted in a 31.7% reduction in DNAs compared to the previous 12 months’ average.</w:t>
      </w:r>
      <w:r>
        <w:rPr>
          <w:rStyle w:val="FootnoteAnchor"/>
          <w:rFonts w:ascii="Arial" w:hAnsi="Arial" w:cs="Arial"/>
          <w:color w:val="000000" w:themeColor="text1"/>
          <w:sz w:val="22"/>
          <w:szCs w:val="22"/>
          <w:lang w:eastAsia="en-GB"/>
        </w:rPr>
        <w:footnoteReference w:id="3"/>
      </w:r>
    </w:p>
    <w:p w14:paraId="3648F4DC" w14:textId="77777777" w:rsidR="00575095" w:rsidRDefault="005649A1">
      <w:pPr>
        <w:pStyle w:val="Heading2"/>
        <w:rPr>
          <w:rFonts w:ascii="Arial" w:hAnsi="Arial" w:cs="Arial"/>
          <w:smallCaps w:val="0"/>
          <w:color w:val="auto"/>
          <w:sz w:val="24"/>
          <w:szCs w:val="24"/>
        </w:rPr>
      </w:pPr>
      <w:bookmarkStart w:id="11" w:name="_Toc119399469"/>
      <w:r>
        <w:rPr>
          <w:rFonts w:ascii="Arial" w:hAnsi="Arial" w:cs="Arial"/>
          <w:smallCaps w:val="0"/>
          <w:color w:val="auto"/>
          <w:sz w:val="24"/>
          <w:szCs w:val="24"/>
        </w:rPr>
        <w:t>DNA logging</w:t>
      </w:r>
      <w:bookmarkEnd w:id="11"/>
    </w:p>
    <w:p w14:paraId="27E65BC3" w14:textId="77777777" w:rsidR="00575095" w:rsidRDefault="00575095">
      <w:pPr>
        <w:rPr>
          <w:rFonts w:ascii="Arial" w:hAnsi="Arial" w:cs="Arial"/>
          <w:sz w:val="22"/>
          <w:szCs w:val="22"/>
          <w:lang w:eastAsia="en-GB"/>
        </w:rPr>
      </w:pPr>
    </w:p>
    <w:p w14:paraId="4B5B1863" w14:textId="77777777" w:rsidR="00575095" w:rsidRDefault="005649A1">
      <w:pPr>
        <w:spacing w:after="216"/>
        <w:rPr>
          <w:rFonts w:ascii="Arial" w:hAnsi="Arial" w:cs="Arial"/>
          <w:color w:val="FF0000"/>
          <w:sz w:val="22"/>
          <w:szCs w:val="22"/>
          <w:lang w:eastAsia="en-GB"/>
        </w:rPr>
      </w:pPr>
      <w:r>
        <w:rPr>
          <w:rFonts w:ascii="Arial" w:hAnsi="Arial" w:cs="Arial"/>
          <w:sz w:val="22"/>
          <w:szCs w:val="22"/>
          <w:lang w:eastAsia="en-GB"/>
        </w:rPr>
        <w:t xml:space="preserve">In addition to recording DNAs upon the clinical system, the organisation also logs all patients who fail to attend </w:t>
      </w:r>
      <w:r w:rsidRPr="00BD5D4C">
        <w:rPr>
          <w:rFonts w:ascii="Arial" w:hAnsi="Arial" w:cs="Arial"/>
          <w:sz w:val="22"/>
          <w:szCs w:val="22"/>
          <w:lang w:eastAsia="en-GB"/>
        </w:rPr>
        <w:t>[weekly/monthly]</w:t>
      </w:r>
      <w:r>
        <w:rPr>
          <w:rFonts w:ascii="Arial" w:hAnsi="Arial" w:cs="Arial"/>
          <w:sz w:val="22"/>
          <w:szCs w:val="22"/>
          <w:lang w:eastAsia="en-GB"/>
        </w:rPr>
        <w:t xml:space="preserve"> onto the </w:t>
      </w:r>
      <w:hyperlink r:id="rId15">
        <w:r>
          <w:rPr>
            <w:rStyle w:val="Hyperlink"/>
            <w:rFonts w:ascii="Arial" w:hAnsi="Arial" w:cs="Arial"/>
            <w:color w:val="0070C0"/>
            <w:sz w:val="22"/>
            <w:szCs w:val="22"/>
            <w:lang w:eastAsia="en-GB"/>
          </w:rPr>
          <w:t>DNA Logging Toolkit</w:t>
        </w:r>
      </w:hyperlink>
      <w:r>
        <w:rPr>
          <w:rFonts w:ascii="Arial" w:hAnsi="Arial" w:cs="Arial"/>
          <w:color w:val="0070C0"/>
          <w:sz w:val="22"/>
          <w:szCs w:val="22"/>
          <w:lang w:eastAsia="en-GB"/>
        </w:rPr>
        <w:t xml:space="preserve">. </w:t>
      </w:r>
    </w:p>
    <w:p w14:paraId="00C371EC"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Logging these failures to attend achieves the following:</w:t>
      </w:r>
    </w:p>
    <w:p w14:paraId="64F62A0C" w14:textId="77777777" w:rsidR="00575095" w:rsidRDefault="005649A1">
      <w:pPr>
        <w:pStyle w:val="ListParagraph"/>
        <w:numPr>
          <w:ilvl w:val="0"/>
          <w:numId w:val="8"/>
        </w:numPr>
        <w:spacing w:after="216"/>
        <w:rPr>
          <w:rFonts w:ascii="Arial" w:hAnsi="Arial" w:cs="Arial"/>
          <w:sz w:val="22"/>
          <w:szCs w:val="22"/>
          <w:lang w:eastAsia="en-GB"/>
        </w:rPr>
      </w:pPr>
      <w:r>
        <w:rPr>
          <w:rFonts w:ascii="Arial" w:hAnsi="Arial" w:cs="Arial"/>
          <w:sz w:val="22"/>
          <w:szCs w:val="22"/>
          <w:lang w:eastAsia="en-GB"/>
        </w:rPr>
        <w:t xml:space="preserve">Monitors DNAs and looks at trends </w:t>
      </w:r>
    </w:p>
    <w:p w14:paraId="52B7FADB" w14:textId="77777777" w:rsidR="00575095" w:rsidRDefault="005649A1">
      <w:pPr>
        <w:pStyle w:val="ListParagraph"/>
        <w:numPr>
          <w:ilvl w:val="0"/>
          <w:numId w:val="8"/>
        </w:numPr>
        <w:spacing w:after="216"/>
        <w:rPr>
          <w:rFonts w:ascii="Arial" w:hAnsi="Arial" w:cs="Arial"/>
          <w:sz w:val="22"/>
          <w:szCs w:val="22"/>
          <w:lang w:eastAsia="en-GB"/>
        </w:rPr>
      </w:pPr>
      <w:r>
        <w:rPr>
          <w:rFonts w:ascii="Arial" w:hAnsi="Arial" w:cs="Arial"/>
          <w:sz w:val="22"/>
          <w:szCs w:val="22"/>
          <w:lang w:eastAsia="en-GB"/>
        </w:rPr>
        <w:lastRenderedPageBreak/>
        <w:t>Acts as a methodology should a patient complain that there is a lack of available appointments</w:t>
      </w:r>
    </w:p>
    <w:p w14:paraId="771F8975" w14:textId="77777777" w:rsidR="00575095" w:rsidRDefault="005649A1">
      <w:pPr>
        <w:pStyle w:val="ListParagraph"/>
        <w:numPr>
          <w:ilvl w:val="0"/>
          <w:numId w:val="8"/>
        </w:numPr>
        <w:spacing w:after="216"/>
        <w:rPr>
          <w:rFonts w:ascii="Arial" w:hAnsi="Arial" w:cs="Arial"/>
          <w:sz w:val="22"/>
          <w:szCs w:val="22"/>
          <w:lang w:eastAsia="en-GB"/>
        </w:rPr>
      </w:pPr>
      <w:r>
        <w:rPr>
          <w:rFonts w:ascii="Arial" w:hAnsi="Arial" w:cs="Arial"/>
          <w:sz w:val="22"/>
          <w:szCs w:val="22"/>
          <w:lang w:eastAsia="en-GB"/>
        </w:rPr>
        <w:t>Provides a tool to promote any new initiative or preventative measures that have been established</w:t>
      </w:r>
    </w:p>
    <w:p w14:paraId="0FE94EE9" w14:textId="77777777" w:rsidR="00575095" w:rsidRDefault="005649A1">
      <w:pPr>
        <w:pStyle w:val="ListParagraph"/>
        <w:numPr>
          <w:ilvl w:val="0"/>
          <w:numId w:val="8"/>
        </w:numPr>
        <w:spacing w:after="216"/>
        <w:rPr>
          <w:rFonts w:ascii="Arial" w:hAnsi="Arial" w:cs="Arial"/>
          <w:sz w:val="22"/>
          <w:szCs w:val="22"/>
          <w:lang w:eastAsia="en-GB"/>
        </w:rPr>
      </w:pPr>
      <w:r>
        <w:rPr>
          <w:rFonts w:ascii="Arial" w:hAnsi="Arial" w:cs="Arial"/>
          <w:sz w:val="22"/>
          <w:szCs w:val="22"/>
          <w:lang w:eastAsia="en-GB"/>
        </w:rPr>
        <w:t>Promotes CQC compliance</w:t>
      </w:r>
    </w:p>
    <w:p w14:paraId="0484E86F" w14:textId="77777777" w:rsidR="00575095" w:rsidRDefault="005649A1">
      <w:pPr>
        <w:pStyle w:val="Heading2"/>
        <w:rPr>
          <w:rFonts w:ascii="Arial" w:hAnsi="Arial" w:cs="Arial"/>
          <w:smallCaps w:val="0"/>
          <w:sz w:val="24"/>
          <w:szCs w:val="24"/>
        </w:rPr>
      </w:pPr>
      <w:bookmarkStart w:id="12" w:name="_Toc119399470"/>
      <w:r>
        <w:rPr>
          <w:rFonts w:ascii="Arial" w:hAnsi="Arial" w:cs="Arial"/>
          <w:smallCaps w:val="0"/>
          <w:sz w:val="24"/>
          <w:szCs w:val="24"/>
        </w:rPr>
        <w:t>Preventative measures</w:t>
      </w:r>
      <w:bookmarkEnd w:id="12"/>
    </w:p>
    <w:p w14:paraId="79D5AF1B" w14:textId="77777777" w:rsidR="00575095" w:rsidRDefault="00575095">
      <w:pPr>
        <w:rPr>
          <w:lang w:val="en-US"/>
        </w:rPr>
      </w:pPr>
    </w:p>
    <w:p w14:paraId="15AB9546"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Almost every primary care organisation has done at least something to try to reduce DNAs. However, the evidence shows that it is usually necessary to do several things and that some of the common approaches need to be adjusted in order to be successful.</w:t>
      </w:r>
    </w:p>
    <w:p w14:paraId="728A58A5" w14:textId="77777777" w:rsidR="00575095" w:rsidRDefault="005649A1">
      <w:pPr>
        <w:rPr>
          <w:rFonts w:ascii="Arial" w:hAnsi="Arial" w:cs="Arial"/>
          <w:color w:val="000000" w:themeColor="text1"/>
          <w:sz w:val="22"/>
          <w:szCs w:val="22"/>
          <w:lang w:eastAsia="en-GB"/>
        </w:rPr>
      </w:pPr>
      <w:r>
        <w:rPr>
          <w:rFonts w:ascii="Arial" w:hAnsi="Arial" w:cs="Arial"/>
          <w:color w:val="000000" w:themeColor="text1"/>
          <w:sz w:val="22"/>
          <w:szCs w:val="22"/>
          <w:lang w:eastAsia="en-GB"/>
        </w:rPr>
        <w:t>In order to reduce the number of DNAs, the organisation will offer:</w:t>
      </w:r>
    </w:p>
    <w:p w14:paraId="4077B750" w14:textId="77777777" w:rsidR="00575095" w:rsidRDefault="00575095">
      <w:pPr>
        <w:rPr>
          <w:rFonts w:ascii="Arial" w:hAnsi="Arial" w:cs="Arial"/>
          <w:color w:val="000000" w:themeColor="text1"/>
          <w:sz w:val="22"/>
          <w:szCs w:val="22"/>
          <w:lang w:eastAsia="en-GB"/>
        </w:rPr>
      </w:pPr>
    </w:p>
    <w:p w14:paraId="4BC05E30" w14:textId="77777777" w:rsidR="00575095" w:rsidRDefault="005649A1">
      <w:pPr>
        <w:pStyle w:val="ListParagraph"/>
        <w:numPr>
          <w:ilvl w:val="0"/>
          <w:numId w:val="6"/>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Easy cancellation</w:t>
      </w:r>
    </w:p>
    <w:p w14:paraId="2DEA4762" w14:textId="5C9DEDFF" w:rsidR="00575095" w:rsidRDefault="005649A1">
      <w:pPr>
        <w:spacing w:after="216"/>
        <w:ind w:left="720"/>
        <w:rPr>
          <w:rFonts w:ascii="Arial" w:hAnsi="Arial" w:cs="Arial"/>
          <w:color w:val="000000" w:themeColor="text1"/>
          <w:sz w:val="22"/>
          <w:szCs w:val="22"/>
          <w:lang w:eastAsia="en-GB"/>
        </w:rPr>
      </w:pPr>
      <w:r>
        <w:rPr>
          <w:rFonts w:ascii="Arial" w:hAnsi="Arial" w:cs="Arial"/>
          <w:color w:val="000000" w:themeColor="text1"/>
          <w:sz w:val="22"/>
          <w:szCs w:val="22"/>
          <w:lang w:eastAsia="en-GB"/>
        </w:rPr>
        <w:t>Rapid access is provided for patients who wish to contact the organisa</w:t>
      </w:r>
      <w:r w:rsidR="00BD5D4C">
        <w:rPr>
          <w:rFonts w:ascii="Arial" w:hAnsi="Arial" w:cs="Arial"/>
          <w:color w:val="000000" w:themeColor="text1"/>
          <w:sz w:val="22"/>
          <w:szCs w:val="22"/>
          <w:lang w:eastAsia="en-GB"/>
        </w:rPr>
        <w:t>tion to cancel an appointment. Lathom Road Medical Centre</w:t>
      </w:r>
      <w:r w:rsidRPr="00BD5D4C">
        <w:rPr>
          <w:rFonts w:ascii="Arial" w:hAnsi="Arial" w:cs="Arial"/>
          <w:sz w:val="22"/>
          <w:szCs w:val="22"/>
          <w:lang w:val="en-US"/>
        </w:rPr>
        <w:t>’s</w:t>
      </w:r>
      <w:r>
        <w:rPr>
          <w:rFonts w:ascii="Arial" w:hAnsi="Arial" w:cs="Arial"/>
          <w:sz w:val="22"/>
          <w:szCs w:val="22"/>
          <w:lang w:val="en-US"/>
        </w:rPr>
        <w:t xml:space="preserve"> </w:t>
      </w:r>
      <w:r>
        <w:rPr>
          <w:rFonts w:ascii="Arial" w:hAnsi="Arial" w:cs="Arial"/>
          <w:color w:val="000000" w:themeColor="text1"/>
          <w:sz w:val="22"/>
          <w:szCs w:val="22"/>
          <w:lang w:eastAsia="en-GB"/>
        </w:rPr>
        <w:t>approach is to have* [</w:t>
      </w:r>
      <w:r w:rsidRPr="00BD5D4C">
        <w:rPr>
          <w:rFonts w:ascii="Arial" w:hAnsi="Arial" w:cs="Arial"/>
          <w:color w:val="000000" w:themeColor="text1"/>
          <w:sz w:val="22"/>
          <w:szCs w:val="22"/>
          <w:lang w:eastAsia="en-GB"/>
        </w:rPr>
        <w:t>a dedicated phone number, a text message service and online cancellation functionality].</w:t>
      </w:r>
    </w:p>
    <w:p w14:paraId="0FC13C51" w14:textId="77777777" w:rsidR="00575095" w:rsidRDefault="005649A1">
      <w:pPr>
        <w:pStyle w:val="ListParagraph"/>
        <w:numPr>
          <w:ilvl w:val="0"/>
          <w:numId w:val="6"/>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Appointment reminders</w:t>
      </w:r>
    </w:p>
    <w:p w14:paraId="0333AE5F" w14:textId="77777777" w:rsidR="00575095" w:rsidRDefault="005649A1">
      <w:pPr>
        <w:spacing w:after="216"/>
        <w:ind w:left="720"/>
        <w:rPr>
          <w:rFonts w:ascii="Arial" w:hAnsi="Arial" w:cs="Arial"/>
          <w:color w:val="000000" w:themeColor="text1"/>
          <w:sz w:val="22"/>
          <w:szCs w:val="22"/>
          <w:lang w:eastAsia="en-GB"/>
        </w:rPr>
      </w:pPr>
      <w:r>
        <w:rPr>
          <w:rFonts w:ascii="Arial" w:hAnsi="Arial" w:cs="Arial"/>
          <w:color w:val="000000" w:themeColor="text1"/>
          <w:sz w:val="22"/>
          <w:szCs w:val="22"/>
          <w:lang w:eastAsia="en-GB"/>
        </w:rPr>
        <w:t>Patients are sent a text message to remind them about a forthcoming appointment. The reminder includes an explanation of how to cancel the appointment if it is no longer wanted.</w:t>
      </w:r>
    </w:p>
    <w:p w14:paraId="70B515CD" w14:textId="77777777" w:rsidR="00575095" w:rsidRDefault="005649A1">
      <w:pPr>
        <w:pStyle w:val="ListParagraph"/>
        <w:numPr>
          <w:ilvl w:val="0"/>
          <w:numId w:val="6"/>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Patient recording</w:t>
      </w:r>
    </w:p>
    <w:p w14:paraId="6E124884" w14:textId="77777777" w:rsidR="00575095" w:rsidRDefault="005649A1">
      <w:pPr>
        <w:spacing w:after="216"/>
        <w:ind w:left="720"/>
        <w:rPr>
          <w:rFonts w:ascii="Arial" w:hAnsi="Arial" w:cs="Arial"/>
          <w:color w:val="000000" w:themeColor="text1"/>
          <w:sz w:val="22"/>
          <w:szCs w:val="22"/>
          <w:lang w:eastAsia="en-GB"/>
        </w:rPr>
      </w:pPr>
      <w:r>
        <w:rPr>
          <w:rFonts w:ascii="Arial" w:hAnsi="Arial" w:cs="Arial"/>
          <w:color w:val="000000" w:themeColor="text1"/>
          <w:sz w:val="22"/>
          <w:szCs w:val="22"/>
          <w:lang w:eastAsia="en-GB"/>
        </w:rPr>
        <w:t>Patients are asked to write their own appointment card for their next appointment rather than having this done for them. This encourages recall, thereby reducing subsequent DNAs.</w:t>
      </w:r>
    </w:p>
    <w:p w14:paraId="4E74E836" w14:textId="77777777" w:rsidR="00575095" w:rsidRDefault="005649A1">
      <w:pPr>
        <w:pStyle w:val="ListParagraph"/>
        <w:numPr>
          <w:ilvl w:val="0"/>
          <w:numId w:val="6"/>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Read back</w:t>
      </w:r>
    </w:p>
    <w:p w14:paraId="75FD4DFC" w14:textId="77777777" w:rsidR="00575095" w:rsidRDefault="005649A1">
      <w:pPr>
        <w:spacing w:after="216"/>
        <w:ind w:left="720"/>
        <w:rPr>
          <w:rFonts w:ascii="Arial" w:hAnsi="Arial" w:cs="Arial"/>
          <w:color w:val="000000" w:themeColor="text1"/>
          <w:sz w:val="22"/>
          <w:szCs w:val="22"/>
          <w:lang w:eastAsia="en-GB"/>
        </w:rPr>
      </w:pPr>
      <w:r>
        <w:rPr>
          <w:rFonts w:ascii="Arial" w:hAnsi="Arial" w:cs="Arial"/>
          <w:color w:val="000000" w:themeColor="text1"/>
          <w:sz w:val="22"/>
          <w:szCs w:val="22"/>
          <w:lang w:eastAsia="en-GB"/>
        </w:rPr>
        <w:t>The administrative team will ask the patient to repeat the details of the appointment to them to check that they have remembered and recorded it correctly.</w:t>
      </w:r>
    </w:p>
    <w:p w14:paraId="11A5ABBE" w14:textId="77777777" w:rsidR="00575095" w:rsidRDefault="005649A1">
      <w:pPr>
        <w:pStyle w:val="ListParagraph"/>
        <w:numPr>
          <w:ilvl w:val="0"/>
          <w:numId w:val="6"/>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Report attendances</w:t>
      </w:r>
    </w:p>
    <w:p w14:paraId="1BBA60C8" w14:textId="1352BBC1" w:rsidR="00575095" w:rsidRDefault="00BD5D4C">
      <w:pPr>
        <w:ind w:left="720"/>
        <w:rPr>
          <w:sz w:val="22"/>
          <w:szCs w:val="22"/>
          <w:lang w:val="en-US" w:eastAsia="en-GB"/>
        </w:rPr>
      </w:pPr>
      <w:r>
        <w:rPr>
          <w:rFonts w:ascii="Arial" w:hAnsi="Arial" w:cs="Arial"/>
          <w:color w:val="000000" w:themeColor="text1"/>
          <w:sz w:val="22"/>
          <w:szCs w:val="22"/>
          <w:lang w:eastAsia="en-GB"/>
        </w:rPr>
        <w:t xml:space="preserve">The PM or APM </w:t>
      </w:r>
      <w:r w:rsidR="005649A1">
        <w:rPr>
          <w:rFonts w:ascii="Arial" w:hAnsi="Arial" w:cs="Arial"/>
          <w:color w:val="000000" w:themeColor="text1"/>
          <w:sz w:val="22"/>
          <w:szCs w:val="22"/>
          <w:lang w:eastAsia="en-GB"/>
        </w:rPr>
        <w:t xml:space="preserve">will publish DNA information </w:t>
      </w:r>
      <w:r w:rsidRPr="00BD5D4C">
        <w:rPr>
          <w:rFonts w:ascii="Arial" w:hAnsi="Arial" w:cs="Arial"/>
          <w:color w:val="000000" w:themeColor="text1"/>
          <w:sz w:val="22"/>
          <w:szCs w:val="22"/>
          <w:lang w:eastAsia="en-GB"/>
        </w:rPr>
        <w:t>quarterly</w:t>
      </w:r>
      <w:r w:rsidR="005649A1">
        <w:rPr>
          <w:rFonts w:ascii="Arial" w:hAnsi="Arial" w:cs="Arial"/>
          <w:color w:val="000000" w:themeColor="text1"/>
          <w:sz w:val="22"/>
          <w:szCs w:val="22"/>
          <w:lang w:eastAsia="en-GB"/>
        </w:rPr>
        <w:t xml:space="preserve"> and make it readily available in the waiting room and on the organisation’s website</w:t>
      </w:r>
      <w:bookmarkStart w:id="13" w:name="_Toc535924569"/>
      <w:bookmarkEnd w:id="13"/>
    </w:p>
    <w:p w14:paraId="581F9A71" w14:textId="77777777" w:rsidR="00575095" w:rsidRDefault="00575095">
      <w:pPr>
        <w:ind w:left="720"/>
        <w:rPr>
          <w:sz w:val="22"/>
          <w:szCs w:val="22"/>
          <w:lang w:val="en-US" w:eastAsia="en-GB"/>
        </w:rPr>
      </w:pPr>
    </w:p>
    <w:p w14:paraId="4F74CD52" w14:textId="77777777" w:rsidR="00575095" w:rsidRDefault="005649A1">
      <w:pPr>
        <w:pStyle w:val="ListParagraph"/>
        <w:numPr>
          <w:ilvl w:val="0"/>
          <w:numId w:val="6"/>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Patient engagement</w:t>
      </w:r>
    </w:p>
    <w:p w14:paraId="4EF5AEAF" w14:textId="674DFB3F" w:rsidR="00575095" w:rsidRDefault="00BD5D4C">
      <w:pPr>
        <w:spacing w:after="216"/>
        <w:ind w:left="720"/>
        <w:rPr>
          <w:rFonts w:ascii="Arial" w:hAnsi="Arial" w:cs="Arial"/>
          <w:color w:val="000000" w:themeColor="text1"/>
          <w:sz w:val="22"/>
          <w:szCs w:val="22"/>
          <w:lang w:eastAsia="en-GB"/>
        </w:rPr>
      </w:pPr>
      <w:r>
        <w:rPr>
          <w:rFonts w:ascii="Arial" w:hAnsi="Arial" w:cs="Arial"/>
          <w:color w:val="000000" w:themeColor="text1"/>
          <w:sz w:val="22"/>
          <w:szCs w:val="22"/>
          <w:lang w:eastAsia="en-GB"/>
        </w:rPr>
        <w:t>LRMC</w:t>
      </w:r>
      <w:r w:rsidR="005649A1">
        <w:rPr>
          <w:rFonts w:ascii="Arial" w:hAnsi="Arial" w:cs="Arial"/>
          <w:sz w:val="22"/>
          <w:szCs w:val="22"/>
          <w:lang w:val="en-US"/>
        </w:rPr>
        <w:t xml:space="preserve"> will d</w:t>
      </w:r>
      <w:r w:rsidR="005649A1">
        <w:rPr>
          <w:rFonts w:ascii="Arial" w:hAnsi="Arial" w:cs="Arial"/>
          <w:color w:val="000000" w:themeColor="text1"/>
          <w:sz w:val="22"/>
          <w:szCs w:val="22"/>
          <w:lang w:eastAsia="en-GB"/>
        </w:rPr>
        <w:t>iscuss the issue with the Patient Participation Group (PPG) to highlight the numbers and plans for improving the DNA rates.</w:t>
      </w:r>
    </w:p>
    <w:p w14:paraId="423B5EFE" w14:textId="4BBDD6B1" w:rsidR="00575095" w:rsidRDefault="005649A1">
      <w:pPr>
        <w:ind w:left="720"/>
        <w:rPr>
          <w:rFonts w:ascii="Arial" w:hAnsi="Arial" w:cs="Arial"/>
          <w:sz w:val="22"/>
          <w:szCs w:val="22"/>
          <w:lang w:val="en-US"/>
        </w:rPr>
      </w:pPr>
      <w:r>
        <w:rPr>
          <w:rFonts w:ascii="Arial" w:hAnsi="Arial" w:cs="Arial"/>
          <w:color w:val="000000" w:themeColor="text1"/>
          <w:sz w:val="22"/>
          <w:szCs w:val="22"/>
          <w:lang w:eastAsia="en-GB"/>
        </w:rPr>
        <w:t>The organisation’s in</w:t>
      </w:r>
      <w:r w:rsidR="00BD5D4C">
        <w:rPr>
          <w:rFonts w:ascii="Arial" w:hAnsi="Arial" w:cs="Arial"/>
          <w:color w:val="000000" w:themeColor="text1"/>
          <w:sz w:val="22"/>
          <w:szCs w:val="22"/>
          <w:lang w:eastAsia="en-GB"/>
        </w:rPr>
        <w:t>formation leaflet will set out LRMC</w:t>
      </w:r>
      <w:r>
        <w:rPr>
          <w:rFonts w:ascii="Arial" w:hAnsi="Arial" w:cs="Arial"/>
          <w:sz w:val="22"/>
          <w:szCs w:val="22"/>
          <w:lang w:val="en-US"/>
        </w:rPr>
        <w:t xml:space="preserve"> policy on dealing with patients who fail to attend their appointments.</w:t>
      </w:r>
    </w:p>
    <w:p w14:paraId="7AB813EE" w14:textId="77777777" w:rsidR="00575095" w:rsidRDefault="00575095">
      <w:pPr>
        <w:ind w:left="720"/>
        <w:rPr>
          <w:rFonts w:ascii="Arial" w:hAnsi="Arial" w:cs="Arial"/>
          <w:sz w:val="22"/>
          <w:szCs w:val="22"/>
          <w:lang w:val="en-US"/>
        </w:rPr>
      </w:pPr>
    </w:p>
    <w:p w14:paraId="22E8B525" w14:textId="77777777" w:rsidR="00575095" w:rsidRDefault="005649A1">
      <w:pPr>
        <w:pStyle w:val="Heading2"/>
        <w:rPr>
          <w:rFonts w:ascii="Arial" w:hAnsi="Arial" w:cs="Arial"/>
          <w:smallCaps w:val="0"/>
          <w:sz w:val="24"/>
          <w:szCs w:val="24"/>
        </w:rPr>
      </w:pPr>
      <w:bookmarkStart w:id="14" w:name="_Toc535930131"/>
      <w:bookmarkStart w:id="15" w:name="_Toc535930132"/>
      <w:bookmarkStart w:id="16" w:name="_Toc535930133"/>
      <w:bookmarkStart w:id="17" w:name="_Toc119399471"/>
      <w:bookmarkEnd w:id="14"/>
      <w:bookmarkEnd w:id="15"/>
      <w:bookmarkEnd w:id="16"/>
      <w:r>
        <w:rPr>
          <w:rFonts w:ascii="Arial" w:hAnsi="Arial" w:cs="Arial"/>
          <w:smallCaps w:val="0"/>
          <w:sz w:val="24"/>
          <w:szCs w:val="24"/>
        </w:rPr>
        <w:lastRenderedPageBreak/>
        <w:t xml:space="preserve">Managing </w:t>
      </w:r>
      <w:r>
        <w:rPr>
          <w:rFonts w:ascii="Arial" w:hAnsi="Arial" w:cs="Arial"/>
          <w:smallCaps w:val="0"/>
          <w:color w:val="auto"/>
          <w:sz w:val="24"/>
          <w:szCs w:val="24"/>
        </w:rPr>
        <w:t>DNAs (face-to-face appointment)</w:t>
      </w:r>
      <w:bookmarkEnd w:id="17"/>
    </w:p>
    <w:p w14:paraId="547A0E61" w14:textId="77777777" w:rsidR="00575095" w:rsidRDefault="00575095">
      <w:pPr>
        <w:rPr>
          <w:lang w:val="en-US"/>
        </w:rPr>
      </w:pPr>
    </w:p>
    <w:p w14:paraId="696C4894" w14:textId="608D03F4" w:rsidR="00575095" w:rsidRDefault="005649A1">
      <w:pPr>
        <w:spacing w:after="216"/>
        <w:rPr>
          <w:rFonts w:ascii="Arial" w:hAnsi="Arial" w:cs="Arial"/>
          <w:sz w:val="22"/>
          <w:szCs w:val="22"/>
          <w:lang w:eastAsia="en-GB"/>
        </w:rPr>
      </w:pPr>
      <w:r>
        <w:rPr>
          <w:rFonts w:ascii="Arial" w:hAnsi="Arial" w:cs="Arial"/>
          <w:sz w:val="22"/>
          <w:szCs w:val="22"/>
          <w:lang w:eastAsia="en-GB"/>
        </w:rPr>
        <w:t>Should a patient fa</w:t>
      </w:r>
      <w:r w:rsidR="00BD5D4C">
        <w:rPr>
          <w:rFonts w:ascii="Arial" w:hAnsi="Arial" w:cs="Arial"/>
          <w:sz w:val="22"/>
          <w:szCs w:val="22"/>
          <w:lang w:eastAsia="en-GB"/>
        </w:rPr>
        <w:t xml:space="preserve">il to attend their appointment, </w:t>
      </w:r>
      <w:r w:rsidRPr="00BD5D4C">
        <w:rPr>
          <w:rFonts w:ascii="Arial" w:hAnsi="Arial" w:cs="Arial"/>
          <w:sz w:val="22"/>
          <w:szCs w:val="22"/>
          <w:lang w:eastAsia="en-GB"/>
        </w:rPr>
        <w:t xml:space="preserve">the clinician or the clinical </w:t>
      </w:r>
      <w:r w:rsidR="00BD5D4C">
        <w:rPr>
          <w:rFonts w:ascii="Arial" w:hAnsi="Arial" w:cs="Arial"/>
          <w:sz w:val="22"/>
          <w:szCs w:val="22"/>
          <w:lang w:eastAsia="en-GB"/>
        </w:rPr>
        <w:t xml:space="preserve">emis </w:t>
      </w:r>
      <w:r w:rsidRPr="00BD5D4C">
        <w:rPr>
          <w:rFonts w:ascii="Arial" w:hAnsi="Arial" w:cs="Arial"/>
          <w:sz w:val="22"/>
          <w:szCs w:val="22"/>
          <w:lang w:eastAsia="en-GB"/>
        </w:rPr>
        <w:t>system</w:t>
      </w:r>
      <w:r>
        <w:rPr>
          <w:rFonts w:ascii="Arial" w:hAnsi="Arial" w:cs="Arial"/>
          <w:sz w:val="22"/>
          <w:szCs w:val="22"/>
          <w:lang w:eastAsia="en-GB"/>
        </w:rPr>
        <w:t xml:space="preserve"> will enter the fact that the appointment was missed and will record it as:</w:t>
      </w:r>
    </w:p>
    <w:p w14:paraId="7A2946C1"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Did not attend – No reason given – SNOMED CT 270426007</w:t>
      </w:r>
    </w:p>
    <w:p w14:paraId="1C8C5705" w14:textId="77777777" w:rsidR="00575095" w:rsidRDefault="005649A1">
      <w:pPr>
        <w:spacing w:after="216"/>
        <w:rPr>
          <w:rFonts w:ascii="Arial" w:hAnsi="Arial" w:cs="Arial"/>
          <w:sz w:val="22"/>
          <w:szCs w:val="22"/>
          <w:lang w:eastAsia="en-GB"/>
        </w:rPr>
      </w:pPr>
      <w:r>
        <w:rPr>
          <w:rFonts w:ascii="Arial" w:hAnsi="Arial" w:cs="Arial"/>
          <w:sz w:val="22"/>
          <w:szCs w:val="22"/>
          <w:highlight w:val="yellow"/>
          <w:lang w:eastAsia="en-GB"/>
        </w:rPr>
        <w:t>*Delete as appropriate</w:t>
      </w:r>
    </w:p>
    <w:p w14:paraId="4EF32CDD"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Should a patient advise that they need to cancel an appointment, although less than [</w:t>
      </w:r>
      <w:r>
        <w:rPr>
          <w:rFonts w:ascii="Arial" w:hAnsi="Arial" w:cs="Arial"/>
          <w:sz w:val="22"/>
          <w:szCs w:val="22"/>
          <w:highlight w:val="yellow"/>
          <w:lang w:eastAsia="en-GB"/>
        </w:rPr>
        <w:t>insert timescale</w:t>
      </w:r>
      <w:r>
        <w:rPr>
          <w:rFonts w:ascii="Arial" w:hAnsi="Arial" w:cs="Arial"/>
          <w:sz w:val="22"/>
          <w:szCs w:val="22"/>
          <w:lang w:eastAsia="en-GB"/>
        </w:rPr>
        <w:t>] notice was given, then the person receiving the call or receiving the notification is to record this as:</w:t>
      </w:r>
    </w:p>
    <w:p w14:paraId="620CF027"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Did not attend – Reason given – SNOMED CT 185326000</w:t>
      </w:r>
    </w:p>
    <w:p w14:paraId="2565E827"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It should be noted that, whilst unacceptable in most cases, there may be extenuating circumstances as to why the patient failed to attend their appointment. Therefore, prior to any letter being sent to a patient, it would be reasonable to discuss this with their clinician. </w:t>
      </w:r>
    </w:p>
    <w:p w14:paraId="5187EDCB"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Should there not be any mitigating reasons, then a letter explaining the DNA will be sent to the patient using the template at </w:t>
      </w:r>
      <w:hyperlink w:anchor="_Annex_A_–">
        <w:r>
          <w:rPr>
            <w:rStyle w:val="Hyperlink"/>
            <w:rFonts w:ascii="Arial" w:hAnsi="Arial" w:cs="Arial"/>
            <w:sz w:val="22"/>
            <w:szCs w:val="22"/>
            <w:lang w:eastAsia="en-GB"/>
          </w:rPr>
          <w:t>Annex A</w:t>
        </w:r>
      </w:hyperlink>
      <w:r>
        <w:rPr>
          <w:rFonts w:ascii="Arial" w:hAnsi="Arial" w:cs="Arial"/>
          <w:color w:val="000000" w:themeColor="text1"/>
          <w:sz w:val="22"/>
          <w:szCs w:val="22"/>
          <w:lang w:eastAsia="en-GB"/>
        </w:rPr>
        <w:t xml:space="preserve">. If the patient fails to attend a second appointment within a 12-month period, and should there be no reasonable mitigating circumstances, a further letter will be sent to the patient using the template at </w:t>
      </w:r>
      <w:hyperlink w:anchor="_Annex_B_–">
        <w:r>
          <w:rPr>
            <w:rStyle w:val="Hyperlink"/>
            <w:rFonts w:ascii="Arial" w:hAnsi="Arial" w:cs="Arial"/>
            <w:sz w:val="22"/>
            <w:szCs w:val="22"/>
            <w:lang w:eastAsia="en-GB"/>
          </w:rPr>
          <w:t>Annex B</w:t>
        </w:r>
      </w:hyperlink>
      <w:r>
        <w:rPr>
          <w:rFonts w:ascii="Arial" w:hAnsi="Arial" w:cs="Arial"/>
          <w:color w:val="000000" w:themeColor="text1"/>
          <w:sz w:val="22"/>
          <w:szCs w:val="22"/>
          <w:lang w:eastAsia="en-GB"/>
        </w:rPr>
        <w:t>.</w:t>
      </w:r>
    </w:p>
    <w:p w14:paraId="66BA657A" w14:textId="7B9A844E"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Should the patient then fail to attend a third appointment within the same 12-month period, a decision will be made by</w:t>
      </w:r>
      <w:r w:rsidR="00BD5D4C">
        <w:rPr>
          <w:rFonts w:ascii="Arial" w:hAnsi="Arial" w:cs="Arial"/>
          <w:color w:val="000000" w:themeColor="text1"/>
          <w:sz w:val="22"/>
          <w:szCs w:val="22"/>
          <w:lang w:eastAsia="en-GB"/>
        </w:rPr>
        <w:t xml:space="preserve"> PM</w:t>
      </w:r>
      <w:r>
        <w:rPr>
          <w:rFonts w:ascii="Arial" w:hAnsi="Arial" w:cs="Arial"/>
          <w:color w:val="000000" w:themeColor="text1"/>
          <w:sz w:val="22"/>
          <w:szCs w:val="22"/>
          <w:lang w:eastAsia="en-GB"/>
        </w:rPr>
        <w:t xml:space="preserve"> as to whether the patient is to be removed from the practice list.</w:t>
      </w:r>
    </w:p>
    <w:p w14:paraId="17D3E645" w14:textId="4963CB51"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Prior to writing to the patient using the template at </w:t>
      </w:r>
      <w:hyperlink w:anchor="_Annex_C_–">
        <w:r>
          <w:rPr>
            <w:rStyle w:val="Hyperlink"/>
            <w:rFonts w:ascii="Arial" w:hAnsi="Arial" w:cs="Arial"/>
            <w:sz w:val="22"/>
            <w:szCs w:val="22"/>
            <w:lang w:eastAsia="en-GB"/>
          </w:rPr>
          <w:t>Annex C</w:t>
        </w:r>
      </w:hyperlink>
      <w:r>
        <w:rPr>
          <w:rFonts w:ascii="Arial" w:hAnsi="Arial" w:cs="Arial"/>
          <w:color w:val="000000" w:themeColor="text1"/>
          <w:sz w:val="22"/>
          <w:szCs w:val="22"/>
          <w:lang w:eastAsia="en-GB"/>
        </w:rPr>
        <w:t>, the senior GP will assess whether removing the patient from the practice list would be detrimental to the patient’s health or wellbeing and cause significant harm. Should the decision be m</w:t>
      </w:r>
      <w:r w:rsidR="00BD5D4C">
        <w:rPr>
          <w:rFonts w:ascii="Arial" w:hAnsi="Arial" w:cs="Arial"/>
          <w:color w:val="000000" w:themeColor="text1"/>
          <w:sz w:val="22"/>
          <w:szCs w:val="22"/>
          <w:lang w:eastAsia="en-GB"/>
        </w:rPr>
        <w:t>ade to remove the patient from LRMC</w:t>
      </w:r>
      <w:r>
        <w:rPr>
          <w:rFonts w:ascii="Arial" w:hAnsi="Arial" w:cs="Arial"/>
          <w:sz w:val="22"/>
          <w:szCs w:val="22"/>
          <w:lang w:val="en-US"/>
        </w:rPr>
        <w:t xml:space="preserve">, the </w:t>
      </w:r>
      <w:r>
        <w:rPr>
          <w:rFonts w:ascii="Arial" w:hAnsi="Arial" w:cs="Arial"/>
          <w:color w:val="000000" w:themeColor="text1"/>
          <w:sz w:val="22"/>
          <w:szCs w:val="22"/>
          <w:lang w:eastAsia="en-GB"/>
        </w:rPr>
        <w:t xml:space="preserve">BMA has provided the following guidance </w:t>
      </w:r>
      <w:hyperlink r:id="rId16">
        <w:r>
          <w:rPr>
            <w:rStyle w:val="Hyperlink"/>
            <w:rFonts w:ascii="Arial" w:hAnsi="Arial" w:cs="Arial"/>
            <w:sz w:val="22"/>
            <w:szCs w:val="22"/>
            <w:lang w:eastAsia="en-GB"/>
          </w:rPr>
          <w:t>here</w:t>
        </w:r>
      </w:hyperlink>
      <w:r>
        <w:rPr>
          <w:rFonts w:ascii="Arial" w:hAnsi="Arial" w:cs="Arial"/>
          <w:color w:val="000000" w:themeColor="text1"/>
          <w:sz w:val="22"/>
          <w:szCs w:val="22"/>
          <w:lang w:eastAsia="en-GB"/>
        </w:rPr>
        <w:t xml:space="preserve"> that is to be followed.</w:t>
      </w:r>
    </w:p>
    <w:p w14:paraId="37359C97" w14:textId="69488095" w:rsidR="00575095" w:rsidRDefault="00997886">
      <w:pPr>
        <w:spacing w:after="216"/>
        <w:rPr>
          <w:rFonts w:ascii="Arial" w:hAnsi="Arial" w:cs="Arial"/>
          <w:color w:val="000000" w:themeColor="text1"/>
          <w:sz w:val="22"/>
          <w:szCs w:val="22"/>
          <w:lang w:eastAsia="en-GB"/>
        </w:rPr>
      </w:pPr>
      <w:hyperlink r:id="rId17">
        <w:r w:rsidR="005649A1">
          <w:rPr>
            <w:rFonts w:ascii="Arial" w:hAnsi="Arial" w:cs="Arial"/>
            <w:color w:val="000000" w:themeColor="text1"/>
            <w:sz w:val="22"/>
            <w:szCs w:val="22"/>
            <w:lang w:eastAsia="en-GB"/>
          </w:rPr>
          <w:t xml:space="preserve">Letters sent to patients are only valid for a 12-month period. These letters </w:t>
        </w:r>
      </w:hyperlink>
      <w:r w:rsidR="005649A1" w:rsidRPr="00BD5D4C">
        <w:rPr>
          <w:rFonts w:ascii="Arial" w:hAnsi="Arial" w:cs="Arial"/>
          <w:color w:val="000000" w:themeColor="text1"/>
          <w:sz w:val="22"/>
          <w:szCs w:val="22"/>
          <w:lang w:eastAsia="en-GB"/>
        </w:rPr>
        <w:t>are to</w:t>
      </w:r>
      <w:r w:rsidR="005649A1">
        <w:rPr>
          <w:rFonts w:ascii="Arial" w:hAnsi="Arial" w:cs="Arial"/>
          <w:color w:val="000000" w:themeColor="text1"/>
          <w:sz w:val="22"/>
          <w:szCs w:val="22"/>
          <w:lang w:eastAsia="en-GB"/>
        </w:rPr>
        <w:t xml:space="preserve"> be saved in each patient’s electronic health record. </w:t>
      </w:r>
    </w:p>
    <w:p w14:paraId="0A17471C"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By reducing the number of DNAs, the organisation will:</w:t>
      </w:r>
    </w:p>
    <w:p w14:paraId="3A0FB944" w14:textId="77777777" w:rsidR="00575095" w:rsidRDefault="005649A1">
      <w:pPr>
        <w:pStyle w:val="ListParagraph"/>
        <w:numPr>
          <w:ilvl w:val="0"/>
          <w:numId w:val="4"/>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Enhance the efficiency of clinical sessions</w:t>
      </w:r>
    </w:p>
    <w:p w14:paraId="0843331C" w14:textId="77777777" w:rsidR="00575095" w:rsidRDefault="005649A1">
      <w:pPr>
        <w:pStyle w:val="ListParagraph"/>
        <w:numPr>
          <w:ilvl w:val="0"/>
          <w:numId w:val="4"/>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Reduce costs</w:t>
      </w:r>
    </w:p>
    <w:p w14:paraId="150C5EA4" w14:textId="77777777" w:rsidR="00575095" w:rsidRDefault="005649A1">
      <w:pPr>
        <w:pStyle w:val="ListParagraph"/>
        <w:numPr>
          <w:ilvl w:val="0"/>
          <w:numId w:val="4"/>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Increase productivity </w:t>
      </w:r>
    </w:p>
    <w:p w14:paraId="1697662A" w14:textId="77777777" w:rsidR="00575095" w:rsidRDefault="005649A1">
      <w:pPr>
        <w:pStyle w:val="ListParagraph"/>
        <w:numPr>
          <w:ilvl w:val="0"/>
          <w:numId w:val="4"/>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Offer a more effective service to patients</w:t>
      </w:r>
    </w:p>
    <w:p w14:paraId="49370FA8" w14:textId="77777777" w:rsidR="00575095" w:rsidRDefault="005649A1">
      <w:pPr>
        <w:pStyle w:val="ListParagraph"/>
        <w:numPr>
          <w:ilvl w:val="0"/>
          <w:numId w:val="4"/>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Enable more effective booking of slots</w:t>
      </w:r>
    </w:p>
    <w:p w14:paraId="606074EC" w14:textId="77777777" w:rsidR="00575095" w:rsidRDefault="005649A1">
      <w:pPr>
        <w:pStyle w:val="Heading2"/>
        <w:rPr>
          <w:rFonts w:ascii="Arial" w:hAnsi="Arial" w:cs="Arial"/>
          <w:smallCaps w:val="0"/>
          <w:color w:val="auto"/>
          <w:sz w:val="24"/>
          <w:szCs w:val="24"/>
        </w:rPr>
      </w:pPr>
      <w:bookmarkStart w:id="18" w:name="_Toc119399472"/>
      <w:r>
        <w:rPr>
          <w:rFonts w:ascii="Arial" w:hAnsi="Arial" w:cs="Arial"/>
          <w:smallCaps w:val="0"/>
          <w:color w:val="auto"/>
          <w:sz w:val="24"/>
          <w:szCs w:val="24"/>
        </w:rPr>
        <w:t>Managing a failed home-visit encounter</w:t>
      </w:r>
      <w:bookmarkEnd w:id="18"/>
    </w:p>
    <w:p w14:paraId="6F727A37" w14:textId="77777777" w:rsidR="00575095" w:rsidRDefault="00575095">
      <w:pPr>
        <w:rPr>
          <w:rFonts w:ascii="Arial" w:hAnsi="Arial" w:cs="Arial"/>
          <w:sz w:val="22"/>
          <w:szCs w:val="22"/>
          <w:lang w:val="en-US"/>
        </w:rPr>
      </w:pPr>
    </w:p>
    <w:p w14:paraId="15C7932F" w14:textId="77777777" w:rsidR="00575095" w:rsidRDefault="005649A1">
      <w:pPr>
        <w:rPr>
          <w:rFonts w:ascii="Arial" w:hAnsi="Arial" w:cs="Arial"/>
          <w:sz w:val="22"/>
          <w:szCs w:val="22"/>
        </w:rPr>
      </w:pPr>
      <w:r>
        <w:rPr>
          <w:rFonts w:ascii="Arial" w:hAnsi="Arial" w:cs="Arial"/>
          <w:sz w:val="22"/>
          <w:szCs w:val="22"/>
        </w:rPr>
        <w:t>A failed visit is where there is no access to or contact with the patient at a planned or agreed visit.</w:t>
      </w:r>
    </w:p>
    <w:p w14:paraId="246627A6" w14:textId="77777777" w:rsidR="00575095" w:rsidRDefault="00575095">
      <w:pPr>
        <w:rPr>
          <w:rFonts w:ascii="Arial" w:hAnsi="Arial" w:cs="Arial"/>
          <w:sz w:val="22"/>
          <w:szCs w:val="22"/>
        </w:rPr>
      </w:pPr>
    </w:p>
    <w:p w14:paraId="7E0BE045" w14:textId="77777777" w:rsidR="00575095" w:rsidRDefault="005649A1">
      <w:pPr>
        <w:rPr>
          <w:rFonts w:ascii="Arial" w:hAnsi="Arial" w:cs="Arial"/>
          <w:sz w:val="22"/>
          <w:szCs w:val="22"/>
        </w:rPr>
      </w:pPr>
      <w:r>
        <w:rPr>
          <w:rFonts w:ascii="Arial" w:hAnsi="Arial" w:cs="Arial"/>
          <w:sz w:val="22"/>
          <w:szCs w:val="22"/>
        </w:rPr>
        <w:t xml:space="preserve">There is often a simple explanation where a patient has forgotten the appointment and has gone out. However, a failed visit can also be indicative of a serious incident </w:t>
      </w:r>
      <w:r>
        <w:rPr>
          <w:rFonts w:ascii="Arial" w:hAnsi="Arial" w:cs="Arial"/>
          <w:sz w:val="22"/>
          <w:szCs w:val="22"/>
        </w:rPr>
        <w:lastRenderedPageBreak/>
        <w:t xml:space="preserve">or issue. Should this occur then </w:t>
      </w:r>
      <w:r>
        <w:rPr>
          <w:rFonts w:ascii="Arial" w:hAnsi="Arial" w:cs="Arial"/>
          <w:sz w:val="22"/>
          <w:szCs w:val="22"/>
          <w:lang w:val="en-US"/>
        </w:rPr>
        <w:t xml:space="preserve">further information can be sought in the </w:t>
      </w:r>
      <w:hyperlink r:id="rId18">
        <w:r>
          <w:rPr>
            <w:rStyle w:val="Hyperlink"/>
            <w:rFonts w:ascii="Arial" w:hAnsi="Arial" w:cs="Arial"/>
            <w:sz w:val="22"/>
            <w:szCs w:val="22"/>
            <w:lang w:val="en-US"/>
          </w:rPr>
          <w:t>Home V</w:t>
        </w:r>
      </w:hyperlink>
      <w:hyperlink r:id="rId19">
        <w:r>
          <w:rPr>
            <w:rStyle w:val="Hyperlink"/>
            <w:rFonts w:ascii="Arial" w:hAnsi="Arial" w:cs="Arial"/>
            <w:sz w:val="22"/>
            <w:szCs w:val="22"/>
            <w:lang w:val="en-US"/>
          </w:rPr>
          <w:t xml:space="preserve">isit </w:t>
        </w:r>
      </w:hyperlink>
      <w:r>
        <w:rPr>
          <w:rStyle w:val="Hyperlink"/>
          <w:rFonts w:ascii="Arial" w:hAnsi="Arial" w:cs="Arial"/>
          <w:sz w:val="22"/>
          <w:szCs w:val="22"/>
          <w:lang w:val="en-US"/>
        </w:rPr>
        <w:t>P</w:t>
      </w:r>
      <w:hyperlink r:id="rId20">
        <w:r>
          <w:rPr>
            <w:rStyle w:val="Hyperlink"/>
            <w:rFonts w:ascii="Arial" w:hAnsi="Arial" w:cs="Arial"/>
            <w:sz w:val="22"/>
            <w:szCs w:val="22"/>
            <w:lang w:val="en-US"/>
          </w:rPr>
          <w:t>olicy.</w:t>
        </w:r>
      </w:hyperlink>
      <w:r>
        <w:rPr>
          <w:rFonts w:ascii="Arial" w:hAnsi="Arial" w:cs="Arial"/>
          <w:sz w:val="22"/>
          <w:szCs w:val="22"/>
          <w:lang w:val="en-US"/>
        </w:rPr>
        <w:t xml:space="preserve"> </w:t>
      </w:r>
    </w:p>
    <w:p w14:paraId="28A7B685" w14:textId="77777777" w:rsidR="00575095" w:rsidRDefault="005649A1">
      <w:pPr>
        <w:pStyle w:val="Heading2"/>
        <w:rPr>
          <w:rFonts w:ascii="Arial" w:hAnsi="Arial" w:cs="Arial"/>
          <w:smallCaps w:val="0"/>
          <w:color w:val="auto"/>
          <w:sz w:val="24"/>
          <w:szCs w:val="24"/>
        </w:rPr>
      </w:pPr>
      <w:bookmarkStart w:id="19" w:name="_Toc119399473"/>
      <w:r>
        <w:rPr>
          <w:rFonts w:ascii="Arial" w:hAnsi="Arial" w:cs="Arial"/>
          <w:smallCaps w:val="0"/>
          <w:color w:val="auto"/>
          <w:sz w:val="24"/>
          <w:szCs w:val="24"/>
        </w:rPr>
        <w:t>Managing failed telephone encounters</w:t>
      </w:r>
      <w:bookmarkEnd w:id="19"/>
    </w:p>
    <w:p w14:paraId="4511E51B" w14:textId="77777777" w:rsidR="00575095" w:rsidRDefault="00575095">
      <w:pPr>
        <w:rPr>
          <w:lang w:val="en-US"/>
        </w:rPr>
      </w:pPr>
    </w:p>
    <w:p w14:paraId="5A8F2003"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Telephone consultation failed encounters must also be managed appropriately to ensure patient safety is not compromised. </w:t>
      </w:r>
    </w:p>
    <w:p w14:paraId="3FCBFFD0"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If a patient fails to answer a pre-booked telephone consultation, it is the responsibility of the clinician initiating the call to code this as a “Failed encounter – no answer when rang back” using the </w:t>
      </w:r>
      <w:bookmarkStart w:id="20" w:name="_Hlk57023460"/>
      <w:r>
        <w:rPr>
          <w:rFonts w:ascii="Arial" w:hAnsi="Arial" w:cs="Arial"/>
          <w:sz w:val="22"/>
          <w:szCs w:val="22"/>
          <w:lang w:eastAsia="en-GB"/>
        </w:rPr>
        <w:t>SNOMED CT code 185337004</w:t>
      </w:r>
      <w:bookmarkEnd w:id="20"/>
      <w:r>
        <w:rPr>
          <w:rFonts w:ascii="Arial" w:hAnsi="Arial" w:cs="Arial"/>
          <w:sz w:val="22"/>
          <w:szCs w:val="22"/>
          <w:lang w:eastAsia="en-GB"/>
        </w:rPr>
        <w:t>.</w:t>
      </w:r>
    </w:p>
    <w:p w14:paraId="1021978C"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clinician should task a member of the reception or administrative team to contact the patient and have the appointment rearranged. For the purpose of accurate record-keeping, the clinician must document in the record that they have instructed the reception or administrative team to contact the patient in order to rearrange the appointment. </w:t>
      </w:r>
    </w:p>
    <w:p w14:paraId="73BF862F"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receptionist or administrator must also document that they have telephoned the patient to rearrange their appointment using </w:t>
      </w:r>
      <w:r>
        <w:rPr>
          <w:rFonts w:ascii="Arial" w:hAnsi="Arial" w:cs="Arial"/>
          <w:sz w:val="22"/>
          <w:szCs w:val="22"/>
          <w:lang w:eastAsia="en-GB"/>
        </w:rPr>
        <w:t xml:space="preserve">SNOMED CT code 24671000000101 – </w:t>
      </w:r>
      <w:r>
        <w:rPr>
          <w:rFonts w:ascii="Arial" w:hAnsi="Arial" w:cs="Arial"/>
          <w:color w:val="000000" w:themeColor="text1"/>
          <w:sz w:val="22"/>
          <w:szCs w:val="22"/>
          <w:lang w:eastAsia="en-GB"/>
        </w:rPr>
        <w:t xml:space="preserve">“Telephone call to a patient”. </w:t>
      </w:r>
    </w:p>
    <w:p w14:paraId="158BBF59"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If the patient fails to answer the call from the receptionist or administrator, this must also be recorded as a “Failed encounter – no answer when rang back” </w:t>
      </w:r>
      <w:r>
        <w:rPr>
          <w:rFonts w:ascii="Arial" w:hAnsi="Arial" w:cs="Arial"/>
          <w:sz w:val="22"/>
          <w:szCs w:val="22"/>
          <w:lang w:eastAsia="en-GB"/>
        </w:rPr>
        <w:t>using the same SNOMED CT code as for the other failed encounter as detailed above</w:t>
      </w:r>
      <w:r>
        <w:rPr>
          <w:rFonts w:ascii="Arial" w:hAnsi="Arial" w:cs="Arial"/>
          <w:color w:val="000000" w:themeColor="text1"/>
          <w:sz w:val="22"/>
          <w:szCs w:val="22"/>
          <w:lang w:eastAsia="en-GB"/>
        </w:rPr>
        <w:t xml:space="preserve">. </w:t>
      </w:r>
    </w:p>
    <w:p w14:paraId="2D387FFE" w14:textId="3560E1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patient must then be sent a message using </w:t>
      </w:r>
      <w:r w:rsidRPr="00BD5D4C">
        <w:rPr>
          <w:rFonts w:ascii="Arial" w:hAnsi="Arial" w:cs="Arial"/>
          <w:color w:val="000000" w:themeColor="text1"/>
          <w:sz w:val="22"/>
          <w:szCs w:val="22"/>
          <w:lang w:eastAsia="en-GB"/>
        </w:rPr>
        <w:t>AccuRx</w:t>
      </w:r>
      <w:r>
        <w:rPr>
          <w:rFonts w:ascii="Arial" w:hAnsi="Arial" w:cs="Arial"/>
          <w:color w:val="000000" w:themeColor="text1"/>
          <w:sz w:val="22"/>
          <w:szCs w:val="22"/>
          <w:lang w:eastAsia="en-GB"/>
        </w:rPr>
        <w:t xml:space="preserve"> asking them to contact</w:t>
      </w:r>
      <w:r w:rsidR="00BD5D4C">
        <w:rPr>
          <w:rFonts w:ascii="Arial" w:hAnsi="Arial" w:cs="Arial"/>
          <w:color w:val="000000" w:themeColor="text1"/>
          <w:sz w:val="22"/>
          <w:szCs w:val="22"/>
          <w:lang w:eastAsia="en-GB"/>
        </w:rPr>
        <w:t>LRMC</w:t>
      </w:r>
      <w:r>
        <w:rPr>
          <w:rFonts w:ascii="Arial" w:hAnsi="Arial" w:cs="Arial"/>
          <w:color w:val="000000" w:themeColor="text1"/>
          <w:sz w:val="22"/>
          <w:szCs w:val="22"/>
          <w:lang w:eastAsia="en-GB"/>
        </w:rPr>
        <w:t xml:space="preserve">. This must also be recorded in the patient’s healthcare record. </w:t>
      </w:r>
    </w:p>
    <w:p w14:paraId="6B92F1C3" w14:textId="144C75A2" w:rsidR="00575095" w:rsidRDefault="00BD5D4C">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When the patient contacts LRMC </w:t>
      </w:r>
      <w:r w:rsidR="005649A1">
        <w:rPr>
          <w:rFonts w:ascii="Arial" w:hAnsi="Arial" w:cs="Arial"/>
          <w:color w:val="000000" w:themeColor="text1"/>
          <w:sz w:val="22"/>
          <w:szCs w:val="22"/>
          <w:lang w:eastAsia="en-GB"/>
        </w:rPr>
        <w:t>to rearrange, the receptionist or administrator is to ask why the patient failed to answer the pre-booked call. There are many feasible reasons for doing so; see examples below (this list is not exhaustive):</w:t>
      </w:r>
    </w:p>
    <w:p w14:paraId="7F51B268" w14:textId="77777777" w:rsidR="00575095" w:rsidRDefault="005649A1">
      <w:pPr>
        <w:pStyle w:val="ListParagraph"/>
        <w:numPr>
          <w:ilvl w:val="0"/>
          <w:numId w:val="7"/>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Lost signal</w:t>
      </w:r>
    </w:p>
    <w:p w14:paraId="7C36479F" w14:textId="77777777" w:rsidR="00575095" w:rsidRDefault="005649A1">
      <w:pPr>
        <w:pStyle w:val="ListParagraph"/>
        <w:numPr>
          <w:ilvl w:val="0"/>
          <w:numId w:val="7"/>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Was on another call</w:t>
      </w:r>
    </w:p>
    <w:p w14:paraId="4966AB1A" w14:textId="77777777" w:rsidR="00575095" w:rsidRDefault="005649A1">
      <w:pPr>
        <w:pStyle w:val="ListParagraph"/>
        <w:numPr>
          <w:ilvl w:val="0"/>
          <w:numId w:val="7"/>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Phone went straight to voice mail</w:t>
      </w:r>
    </w:p>
    <w:p w14:paraId="02BEE688" w14:textId="77777777" w:rsidR="00575095" w:rsidRDefault="005649A1">
      <w:pPr>
        <w:pStyle w:val="ListParagraph"/>
        <w:numPr>
          <w:ilvl w:val="0"/>
          <w:numId w:val="7"/>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Caller ID was blocked</w:t>
      </w:r>
    </w:p>
    <w:p w14:paraId="709E99F6" w14:textId="418E5F21"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By </w:t>
      </w:r>
      <w:r w:rsidR="00BD5D4C">
        <w:rPr>
          <w:rFonts w:ascii="Arial" w:hAnsi="Arial" w:cs="Arial"/>
          <w:color w:val="000000" w:themeColor="text1"/>
          <w:sz w:val="22"/>
          <w:szCs w:val="22"/>
          <w:lang w:eastAsia="en-GB"/>
        </w:rPr>
        <w:t xml:space="preserve">doing so, LRMC </w:t>
      </w:r>
      <w:r>
        <w:rPr>
          <w:rFonts w:ascii="Arial" w:hAnsi="Arial" w:cs="Arial"/>
          <w:color w:val="000000" w:themeColor="text1"/>
          <w:sz w:val="22"/>
          <w:szCs w:val="22"/>
          <w:lang w:eastAsia="en-GB"/>
        </w:rPr>
        <w:t xml:space="preserve">can determine the root cause of such failed encounters and take appropriate action, i.e., advise all patients that the call will be coming from a withheld number thereby preventing future failed encounters. </w:t>
      </w:r>
    </w:p>
    <w:p w14:paraId="0F85792B" w14:textId="77777777" w:rsidR="00575095" w:rsidRDefault="005649A1">
      <w:pPr>
        <w:spacing w:after="216"/>
        <w:rPr>
          <w:rFonts w:ascii="Arial" w:hAnsi="Arial" w:cs="Arial"/>
          <w:sz w:val="22"/>
          <w:szCs w:val="22"/>
          <w:lang w:eastAsia="en-GB"/>
        </w:rPr>
      </w:pPr>
      <w:r>
        <w:rPr>
          <w:rFonts w:ascii="Arial" w:hAnsi="Arial" w:cs="Arial"/>
          <w:color w:val="000000" w:themeColor="text1"/>
          <w:sz w:val="22"/>
          <w:szCs w:val="22"/>
          <w:lang w:eastAsia="en-GB"/>
        </w:rPr>
        <w:t xml:space="preserve">If a patient has requested a call-back from a clinician and they fail to answer, the same principle applies although the clinician should, at the next available opportunity </w:t>
      </w:r>
      <w:r>
        <w:rPr>
          <w:rFonts w:ascii="Arial" w:hAnsi="Arial" w:cs="Arial"/>
          <w:sz w:val="22"/>
          <w:szCs w:val="22"/>
          <w:lang w:eastAsia="en-GB"/>
        </w:rPr>
        <w:t>within that same session, make a second attempt to call the patient.</w:t>
      </w:r>
    </w:p>
    <w:p w14:paraId="0E862856"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At the end of the session, the clinician should make a third attempt to contact the patient. Should the patient fail to answer the call for the third time, the clinician is to read code this as a “Failed Encounter – no answer when rang back” using the SNOMED CT code 185337004.</w:t>
      </w:r>
    </w:p>
    <w:p w14:paraId="4BC62A2E"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clinician should then follow the steps outlined at section 2.5, tasking the reception or administrative teams accordingly. When contact with the patient is made, they must be offered an appointment based on clinical need. Should a </w:t>
      </w:r>
      <w:r>
        <w:rPr>
          <w:rFonts w:ascii="Arial" w:hAnsi="Arial" w:cs="Arial"/>
          <w:color w:val="000000" w:themeColor="text1"/>
          <w:sz w:val="22"/>
          <w:szCs w:val="22"/>
          <w:lang w:eastAsia="en-GB"/>
        </w:rPr>
        <w:lastRenderedPageBreak/>
        <w:t xml:space="preserve">receptionist or administrator have any doubt as to the type of appointment needed (routine, urgent, same day, etc.), they should seek advice from a clinician. </w:t>
      </w:r>
    </w:p>
    <w:p w14:paraId="0C4D16BB" w14:textId="77777777" w:rsidR="00575095" w:rsidRDefault="005649A1">
      <w:pPr>
        <w:pStyle w:val="Heading2"/>
        <w:rPr>
          <w:rFonts w:ascii="Arial" w:hAnsi="Arial" w:cs="Arial"/>
          <w:smallCaps w:val="0"/>
          <w:sz w:val="24"/>
          <w:szCs w:val="24"/>
        </w:rPr>
      </w:pPr>
      <w:bookmarkStart w:id="21" w:name="_Hlk57024188"/>
      <w:bookmarkStart w:id="22" w:name="_Toc119399474"/>
      <w:bookmarkStart w:id="23" w:name="_Toc8581700"/>
      <w:bookmarkEnd w:id="21"/>
      <w:r>
        <w:rPr>
          <w:rFonts w:ascii="Arial" w:hAnsi="Arial" w:cs="Arial"/>
          <w:smallCaps w:val="0"/>
          <w:sz w:val="24"/>
          <w:szCs w:val="24"/>
        </w:rPr>
        <w:t>Children who fail to attend</w:t>
      </w:r>
      <w:bookmarkEnd w:id="22"/>
      <w:bookmarkEnd w:id="23"/>
    </w:p>
    <w:p w14:paraId="046DCC9E" w14:textId="77777777" w:rsidR="00575095" w:rsidRDefault="00575095">
      <w:pPr>
        <w:rPr>
          <w:rFonts w:cstheme="minorHAnsi"/>
          <w:color w:val="000000" w:themeColor="text1"/>
          <w:lang w:eastAsia="en-GB"/>
        </w:rPr>
      </w:pPr>
    </w:p>
    <w:p w14:paraId="034F8439" w14:textId="77777777" w:rsidR="00575095" w:rsidRDefault="005649A1">
      <w:pPr>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Awareness is to be given to children who fail to attend an appointment.</w:t>
      </w:r>
    </w:p>
    <w:p w14:paraId="1C902260" w14:textId="77777777" w:rsidR="00575095" w:rsidRDefault="00575095">
      <w:pPr>
        <w:textAlignment w:val="baseline"/>
        <w:rPr>
          <w:rFonts w:ascii="Arial" w:hAnsi="Arial" w:cs="Arial"/>
          <w:color w:val="000000" w:themeColor="text1"/>
          <w:sz w:val="22"/>
          <w:szCs w:val="22"/>
          <w:lang w:eastAsia="en-GB"/>
        </w:rPr>
      </w:pPr>
    </w:p>
    <w:p w14:paraId="60838209" w14:textId="77777777" w:rsidR="00575095" w:rsidRDefault="005649A1">
      <w:pPr>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Whilst all missed appointments have traditionally been classified as a “Did Not Attend”, this group actually needs to be classified as “Was Not Brought” as it is not a child’s responsibility to attend the appointment; it is the responsibility of their parents or carers to take them. As such, awareness must be given to this and the consideration that this could be termed as medical neglect.</w:t>
      </w:r>
      <w:r>
        <w:rPr>
          <w:rStyle w:val="FootnoteAnchor"/>
          <w:rFonts w:ascii="Arial" w:hAnsi="Arial" w:cs="Arial"/>
          <w:color w:val="000000" w:themeColor="text1"/>
          <w:sz w:val="22"/>
          <w:szCs w:val="22"/>
          <w:lang w:eastAsia="en-GB"/>
        </w:rPr>
        <w:footnoteReference w:id="4"/>
      </w:r>
    </w:p>
    <w:p w14:paraId="302076DA" w14:textId="77777777" w:rsidR="00575095" w:rsidRDefault="00575095">
      <w:pPr>
        <w:textAlignment w:val="baseline"/>
        <w:rPr>
          <w:rFonts w:ascii="Arial" w:hAnsi="Arial" w:cs="Arial"/>
          <w:color w:val="000000" w:themeColor="text1"/>
          <w:sz w:val="22"/>
          <w:szCs w:val="22"/>
          <w:lang w:eastAsia="en-GB"/>
        </w:rPr>
      </w:pPr>
    </w:p>
    <w:p w14:paraId="687C4C07" w14:textId="77777777" w:rsidR="00575095" w:rsidRDefault="005649A1">
      <w:pPr>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For further information, </w:t>
      </w:r>
      <w:hyperlink r:id="rId21">
        <w:r>
          <w:rPr>
            <w:rStyle w:val="Hyperlink"/>
            <w:rFonts w:ascii="Arial" w:hAnsi="Arial" w:cs="Arial"/>
            <w:sz w:val="22"/>
            <w:szCs w:val="22"/>
            <w:lang w:eastAsia="en-GB"/>
          </w:rPr>
          <w:t>The Nottingham Safeguarding Children Board</w:t>
        </w:r>
      </w:hyperlink>
      <w:r>
        <w:rPr>
          <w:rFonts w:ascii="Arial" w:hAnsi="Arial" w:cs="Arial"/>
          <w:color w:val="000000" w:themeColor="text1"/>
          <w:sz w:val="22"/>
          <w:szCs w:val="22"/>
          <w:lang w:eastAsia="en-GB"/>
        </w:rPr>
        <w:t xml:space="preserve"> has developed a video to assist with understanding the differences between medical neglect and a simple DNA.</w:t>
      </w:r>
    </w:p>
    <w:p w14:paraId="037DA9A6" w14:textId="77777777" w:rsidR="00575095" w:rsidRDefault="005649A1">
      <w:pPr>
        <w:pStyle w:val="Heading2"/>
        <w:rPr>
          <w:rFonts w:ascii="Arial" w:hAnsi="Arial" w:cs="Arial"/>
          <w:smallCaps w:val="0"/>
          <w:sz w:val="24"/>
          <w:szCs w:val="24"/>
        </w:rPr>
      </w:pPr>
      <w:bookmarkStart w:id="24" w:name="_Toc8581701"/>
      <w:r>
        <w:rPr>
          <w:rFonts w:ascii="Arial" w:hAnsi="Arial" w:cs="Arial"/>
          <w:smallCaps w:val="0"/>
          <w:sz w:val="24"/>
          <w:szCs w:val="24"/>
        </w:rPr>
        <w:t>Actions needed for a “Was Not Brought</w:t>
      </w:r>
      <w:bookmarkEnd w:id="24"/>
      <w:r>
        <w:rPr>
          <w:rFonts w:ascii="Arial" w:hAnsi="Arial" w:cs="Arial"/>
          <w:smallCaps w:val="0"/>
          <w:sz w:val="24"/>
          <w:szCs w:val="24"/>
        </w:rPr>
        <w:t>”</w:t>
      </w:r>
    </w:p>
    <w:p w14:paraId="06E1F783" w14:textId="77777777" w:rsidR="00575095" w:rsidRDefault="00575095">
      <w:pPr>
        <w:textAlignment w:val="baseline"/>
        <w:rPr>
          <w:rFonts w:ascii="Arial" w:eastAsia="Times New Roman" w:hAnsi="Arial" w:cs="Arial"/>
          <w:sz w:val="21"/>
          <w:szCs w:val="21"/>
          <w:lang w:val="en-US" w:eastAsia="en-GB"/>
        </w:rPr>
      </w:pPr>
    </w:p>
    <w:p w14:paraId="25E10487" w14:textId="77777777" w:rsidR="00575095" w:rsidRDefault="005649A1">
      <w:pPr>
        <w:textAlignment w:val="baseline"/>
        <w:rPr>
          <w:rFonts w:ascii="Arial" w:hAnsi="Arial" w:cs="Arial"/>
          <w:sz w:val="22"/>
          <w:szCs w:val="22"/>
          <w:lang w:eastAsia="en-GB"/>
        </w:rPr>
      </w:pPr>
      <w:r>
        <w:rPr>
          <w:rFonts w:ascii="Arial" w:hAnsi="Arial" w:cs="Arial"/>
          <w:sz w:val="22"/>
          <w:lang w:eastAsia="en-GB"/>
        </w:rPr>
        <w:t xml:space="preserve">Although it is a subtle difference, coding non-attendance of children as “Child not brought to appointment” using the </w:t>
      </w:r>
      <w:r>
        <w:rPr>
          <w:rFonts w:ascii="Arial" w:hAnsi="Arial" w:cs="Arial"/>
          <w:sz w:val="22"/>
          <w:szCs w:val="22"/>
          <w:lang w:eastAsia="en-GB"/>
        </w:rPr>
        <w:t xml:space="preserve">SNOMED CT code </w:t>
      </w:r>
      <w:r>
        <w:rPr>
          <w:rFonts w:ascii="Arial" w:hAnsi="Arial" w:cs="Arial"/>
          <w:sz w:val="22"/>
          <w:lang w:eastAsia="en-GB"/>
        </w:rPr>
        <w:t xml:space="preserve">901441000000108 may be </w:t>
      </w:r>
      <w:r>
        <w:rPr>
          <w:rFonts w:ascii="Arial" w:hAnsi="Arial" w:cs="Arial"/>
          <w:sz w:val="22"/>
          <w:szCs w:val="22"/>
          <w:lang w:eastAsia="en-GB"/>
        </w:rPr>
        <w:t>considered to enable more accurate safeguarding auditing in addition to emphasising the potential failure by those responsible for the child’s welfare.</w:t>
      </w:r>
    </w:p>
    <w:p w14:paraId="447781C4" w14:textId="77777777" w:rsidR="00575095" w:rsidRDefault="00575095">
      <w:pPr>
        <w:textAlignment w:val="baseline"/>
        <w:rPr>
          <w:rFonts w:ascii="Arial" w:hAnsi="Arial" w:cs="Arial"/>
          <w:sz w:val="22"/>
          <w:szCs w:val="22"/>
          <w:lang w:eastAsia="en-GB"/>
        </w:rPr>
      </w:pPr>
    </w:p>
    <w:p w14:paraId="37BA040F" w14:textId="77777777" w:rsidR="00575095" w:rsidRDefault="005649A1">
      <w:pPr>
        <w:rPr>
          <w:rFonts w:ascii="Arial" w:hAnsi="Arial" w:cs="Arial"/>
          <w:sz w:val="22"/>
          <w:szCs w:val="22"/>
        </w:rPr>
      </w:pPr>
      <w:r>
        <w:rPr>
          <w:rFonts w:ascii="Arial" w:hAnsi="Arial" w:cs="Arial"/>
          <w:sz w:val="22"/>
          <w:szCs w:val="22"/>
        </w:rPr>
        <w:t>It should be noted that not having capacity, nor being able to attend by themselves, a child non-attendance should not be classified as a ‘Did Not Attend’.</w:t>
      </w:r>
    </w:p>
    <w:p w14:paraId="763A94B4" w14:textId="77777777" w:rsidR="00575095" w:rsidRDefault="00575095">
      <w:pPr>
        <w:rPr>
          <w:rFonts w:ascii="Arial" w:hAnsi="Arial" w:cs="Arial"/>
          <w:b/>
          <w:bCs/>
          <w:sz w:val="22"/>
          <w:szCs w:val="22"/>
        </w:rPr>
      </w:pPr>
    </w:p>
    <w:p w14:paraId="4067B4C0" w14:textId="77777777" w:rsidR="00575095" w:rsidRDefault="005649A1">
      <w:pPr>
        <w:pStyle w:val="ListParagraph"/>
        <w:numPr>
          <w:ilvl w:val="0"/>
          <w:numId w:val="10"/>
        </w:numPr>
        <w:rPr>
          <w:rFonts w:ascii="Arial" w:hAnsi="Arial" w:cs="Arial"/>
          <w:sz w:val="22"/>
          <w:szCs w:val="22"/>
        </w:rPr>
      </w:pPr>
      <w:r>
        <w:rPr>
          <w:rFonts w:ascii="Arial" w:hAnsi="Arial" w:cs="Arial"/>
          <w:sz w:val="22"/>
          <w:szCs w:val="22"/>
        </w:rPr>
        <w:t>Actions following the first missed appointment:</w:t>
      </w:r>
    </w:p>
    <w:p w14:paraId="658E1139" w14:textId="77777777" w:rsidR="00575095" w:rsidRDefault="00575095">
      <w:pPr>
        <w:rPr>
          <w:rFonts w:ascii="Arial" w:hAnsi="Arial" w:cs="Arial"/>
          <w:sz w:val="22"/>
          <w:szCs w:val="22"/>
          <w:highlight w:val="yellow"/>
        </w:rPr>
      </w:pPr>
    </w:p>
    <w:p w14:paraId="1637B1FE" w14:textId="3E01C18F" w:rsidR="00575095" w:rsidRDefault="00BD5D4C">
      <w:pPr>
        <w:pStyle w:val="ListParagraph"/>
        <w:numPr>
          <w:ilvl w:val="0"/>
          <w:numId w:val="9"/>
        </w:numPr>
        <w:rPr>
          <w:rFonts w:ascii="Arial" w:hAnsi="Arial" w:cs="Arial"/>
          <w:sz w:val="22"/>
          <w:szCs w:val="22"/>
        </w:rPr>
      </w:pPr>
      <w:r>
        <w:rPr>
          <w:rFonts w:ascii="Arial" w:hAnsi="Arial" w:cs="Arial"/>
          <w:sz w:val="22"/>
          <w:szCs w:val="22"/>
        </w:rPr>
        <w:t xml:space="preserve">LRMC </w:t>
      </w:r>
      <w:r w:rsidR="005649A1">
        <w:rPr>
          <w:rFonts w:ascii="Arial" w:hAnsi="Arial" w:cs="Arial"/>
          <w:sz w:val="22"/>
          <w:szCs w:val="22"/>
        </w:rPr>
        <w:t>will send a further invitation to the patient</w:t>
      </w:r>
    </w:p>
    <w:p w14:paraId="71B42188" w14:textId="77777777" w:rsidR="00575095" w:rsidRDefault="00575095">
      <w:pPr>
        <w:pStyle w:val="ListParagraph"/>
        <w:rPr>
          <w:rFonts w:ascii="Arial" w:hAnsi="Arial" w:cs="Arial"/>
          <w:sz w:val="22"/>
          <w:szCs w:val="22"/>
        </w:rPr>
      </w:pPr>
    </w:p>
    <w:p w14:paraId="26774A74" w14:textId="77777777" w:rsidR="00575095" w:rsidRDefault="005649A1">
      <w:pPr>
        <w:pStyle w:val="ListParagraph"/>
        <w:numPr>
          <w:ilvl w:val="0"/>
          <w:numId w:val="9"/>
        </w:numPr>
        <w:rPr>
          <w:rFonts w:ascii="Arial" w:hAnsi="Arial" w:cs="Arial"/>
          <w:sz w:val="22"/>
          <w:szCs w:val="22"/>
        </w:rPr>
      </w:pPr>
      <w:r>
        <w:rPr>
          <w:rFonts w:ascii="Arial" w:hAnsi="Arial" w:cs="Arial"/>
          <w:sz w:val="22"/>
          <w:szCs w:val="22"/>
        </w:rPr>
        <w:t>A letter will be sent to the parent or carer to ascertain the reasons behind the non-attendance. If appropriate, a copy of the WHO leaflet titled ‘</w:t>
      </w:r>
      <w:hyperlink r:id="rId22">
        <w:r>
          <w:rPr>
            <w:rStyle w:val="Hyperlink"/>
            <w:rFonts w:ascii="Arial" w:hAnsi="Arial" w:cs="Arial"/>
            <w:sz w:val="22"/>
            <w:szCs w:val="22"/>
          </w:rPr>
          <w:t>If you choose not to vaccinate your child, understand the risks and responsibilities</w:t>
        </w:r>
      </w:hyperlink>
      <w:r>
        <w:rPr>
          <w:rStyle w:val="Hyperlink"/>
          <w:rFonts w:ascii="Arial" w:hAnsi="Arial" w:cs="Arial"/>
          <w:sz w:val="22"/>
          <w:szCs w:val="22"/>
        </w:rPr>
        <w:t>’</w:t>
      </w:r>
      <w:r>
        <w:rPr>
          <w:rFonts w:ascii="Arial" w:hAnsi="Arial" w:cs="Arial"/>
          <w:sz w:val="22"/>
          <w:szCs w:val="22"/>
        </w:rPr>
        <w:t xml:space="preserve"> is to also be forwarded</w:t>
      </w:r>
    </w:p>
    <w:p w14:paraId="49701B48" w14:textId="77777777" w:rsidR="00575095" w:rsidRDefault="00575095">
      <w:pPr>
        <w:rPr>
          <w:rFonts w:ascii="Arial" w:hAnsi="Arial" w:cs="Arial"/>
          <w:sz w:val="22"/>
          <w:szCs w:val="22"/>
        </w:rPr>
      </w:pPr>
    </w:p>
    <w:p w14:paraId="6CD37C82" w14:textId="77777777" w:rsidR="00575095" w:rsidRDefault="005649A1">
      <w:pPr>
        <w:pStyle w:val="ListParagraph"/>
        <w:numPr>
          <w:ilvl w:val="0"/>
          <w:numId w:val="13"/>
        </w:numPr>
        <w:ind w:left="1080"/>
        <w:textAlignment w:val="baseline"/>
        <w:rPr>
          <w:rFonts w:ascii="Arial" w:hAnsi="Arial" w:cs="Arial"/>
          <w:sz w:val="22"/>
          <w:szCs w:val="22"/>
          <w:lang w:eastAsia="en-GB"/>
        </w:rPr>
      </w:pPr>
      <w:r>
        <w:rPr>
          <w:rFonts w:ascii="Arial" w:hAnsi="Arial" w:cs="Arial"/>
          <w:sz w:val="22"/>
          <w:szCs w:val="22"/>
        </w:rPr>
        <w:t>Any response from the parent or guardian will also be noted in the patient’s clinical record, including if there is a valid reason not to attend or to vaccinate</w:t>
      </w:r>
      <w:r>
        <w:rPr>
          <w:rFonts w:ascii="Arial" w:hAnsi="Arial" w:cs="Arial"/>
          <w:sz w:val="22"/>
          <w:szCs w:val="22"/>
          <w:lang w:eastAsia="en-GB"/>
        </w:rPr>
        <w:t xml:space="preserve"> </w:t>
      </w:r>
    </w:p>
    <w:p w14:paraId="085C81E3" w14:textId="77777777" w:rsidR="00575095" w:rsidRDefault="00575095">
      <w:pPr>
        <w:pStyle w:val="ListParagraph"/>
        <w:ind w:left="1080"/>
        <w:textAlignment w:val="baseline"/>
        <w:rPr>
          <w:rFonts w:ascii="Arial" w:hAnsi="Arial" w:cs="Arial"/>
          <w:sz w:val="22"/>
          <w:szCs w:val="22"/>
          <w:lang w:eastAsia="en-GB"/>
        </w:rPr>
      </w:pPr>
    </w:p>
    <w:p w14:paraId="5FEFA247" w14:textId="77777777" w:rsidR="00575095" w:rsidRDefault="005649A1">
      <w:pPr>
        <w:pStyle w:val="ListParagraph"/>
        <w:numPr>
          <w:ilvl w:val="0"/>
          <w:numId w:val="13"/>
        </w:numPr>
        <w:ind w:left="1080"/>
        <w:textAlignment w:val="baseline"/>
        <w:rPr>
          <w:rFonts w:ascii="Arial" w:hAnsi="Arial" w:cs="Arial"/>
          <w:sz w:val="22"/>
          <w:szCs w:val="22"/>
          <w:lang w:eastAsia="en-GB"/>
        </w:rPr>
      </w:pPr>
      <w:r>
        <w:rPr>
          <w:rFonts w:ascii="Arial" w:hAnsi="Arial" w:cs="Arial"/>
          <w:sz w:val="22"/>
          <w:szCs w:val="22"/>
          <w:lang w:eastAsia="en-GB"/>
        </w:rPr>
        <w:t xml:space="preserve">A template letter for a child who “Was not brought” is at </w:t>
      </w:r>
      <w:hyperlink w:anchor="_Annex_D_–">
        <w:r>
          <w:rPr>
            <w:rStyle w:val="Hyperlink"/>
            <w:rFonts w:ascii="Arial" w:hAnsi="Arial" w:cs="Arial"/>
            <w:color w:val="0070C0"/>
            <w:sz w:val="22"/>
            <w:szCs w:val="22"/>
            <w:lang w:eastAsia="en-GB"/>
          </w:rPr>
          <w:t>Annex D</w:t>
        </w:r>
      </w:hyperlink>
    </w:p>
    <w:p w14:paraId="07315C35" w14:textId="77777777" w:rsidR="00575095" w:rsidRDefault="00575095">
      <w:pPr>
        <w:rPr>
          <w:rFonts w:ascii="Arial" w:hAnsi="Arial" w:cs="Arial"/>
          <w:sz w:val="22"/>
          <w:szCs w:val="22"/>
        </w:rPr>
      </w:pPr>
    </w:p>
    <w:p w14:paraId="0BAB0BA3" w14:textId="77777777" w:rsidR="00575095" w:rsidRDefault="005649A1">
      <w:pPr>
        <w:pStyle w:val="ListParagraph"/>
        <w:numPr>
          <w:ilvl w:val="0"/>
          <w:numId w:val="10"/>
        </w:numPr>
        <w:rPr>
          <w:rFonts w:ascii="Arial" w:hAnsi="Arial" w:cs="Arial"/>
          <w:sz w:val="22"/>
          <w:szCs w:val="22"/>
        </w:rPr>
      </w:pPr>
      <w:r>
        <w:rPr>
          <w:rFonts w:ascii="Arial" w:hAnsi="Arial" w:cs="Arial"/>
          <w:sz w:val="22"/>
          <w:szCs w:val="22"/>
        </w:rPr>
        <w:t>Actions following the second missed appointment:</w:t>
      </w:r>
    </w:p>
    <w:p w14:paraId="3BEA3066" w14:textId="77777777" w:rsidR="00575095" w:rsidRDefault="00575095">
      <w:pPr>
        <w:rPr>
          <w:rFonts w:ascii="Arial" w:hAnsi="Arial" w:cs="Arial"/>
          <w:sz w:val="22"/>
          <w:szCs w:val="22"/>
        </w:rPr>
      </w:pPr>
    </w:p>
    <w:p w14:paraId="224F9E23" w14:textId="77777777" w:rsidR="00575095" w:rsidRDefault="005649A1">
      <w:pPr>
        <w:pStyle w:val="ListParagraph"/>
        <w:numPr>
          <w:ilvl w:val="0"/>
          <w:numId w:val="11"/>
        </w:numPr>
        <w:ind w:left="1080"/>
        <w:rPr>
          <w:rFonts w:ascii="Arial" w:hAnsi="Arial" w:cs="Arial"/>
          <w:sz w:val="22"/>
          <w:szCs w:val="22"/>
        </w:rPr>
      </w:pPr>
      <w:r>
        <w:rPr>
          <w:rFonts w:ascii="Arial" w:hAnsi="Arial" w:cs="Arial"/>
          <w:sz w:val="22"/>
          <w:szCs w:val="22"/>
        </w:rPr>
        <w:t>The responsible clinician will contact the parent or guardian (either face to face or via telephone) to discuss the reasons and, the importance of the appointment or vaccination</w:t>
      </w:r>
    </w:p>
    <w:p w14:paraId="63725976" w14:textId="77777777" w:rsidR="00575095" w:rsidRDefault="00575095">
      <w:pPr>
        <w:pStyle w:val="ListParagraph"/>
        <w:ind w:left="1080"/>
        <w:rPr>
          <w:rFonts w:ascii="Arial" w:hAnsi="Arial" w:cs="Arial"/>
          <w:sz w:val="22"/>
          <w:szCs w:val="22"/>
        </w:rPr>
      </w:pPr>
    </w:p>
    <w:p w14:paraId="34DEFF46" w14:textId="77777777" w:rsidR="00575095" w:rsidRDefault="005649A1">
      <w:pPr>
        <w:pStyle w:val="ListParagraph"/>
        <w:numPr>
          <w:ilvl w:val="0"/>
          <w:numId w:val="11"/>
        </w:numPr>
        <w:ind w:left="1080"/>
        <w:rPr>
          <w:rFonts w:ascii="Arial" w:hAnsi="Arial" w:cs="Arial"/>
          <w:sz w:val="22"/>
          <w:szCs w:val="22"/>
        </w:rPr>
      </w:pPr>
      <w:r>
        <w:rPr>
          <w:rFonts w:ascii="Arial" w:hAnsi="Arial" w:cs="Arial"/>
          <w:sz w:val="22"/>
          <w:szCs w:val="22"/>
        </w:rPr>
        <w:t>The contents of the ‘Was not brought’ letter should be discussed, reiterating that this could be considered as a safeguarding concern</w:t>
      </w:r>
    </w:p>
    <w:p w14:paraId="69F4007C" w14:textId="77777777" w:rsidR="00575095" w:rsidRDefault="00575095">
      <w:pPr>
        <w:pStyle w:val="ListParagraph"/>
        <w:rPr>
          <w:rFonts w:ascii="Arial" w:hAnsi="Arial" w:cs="Arial"/>
          <w:sz w:val="22"/>
          <w:szCs w:val="22"/>
        </w:rPr>
      </w:pPr>
    </w:p>
    <w:p w14:paraId="50C39001" w14:textId="77777777" w:rsidR="00575095" w:rsidRDefault="005649A1">
      <w:pPr>
        <w:pStyle w:val="ListParagraph"/>
        <w:numPr>
          <w:ilvl w:val="0"/>
          <w:numId w:val="11"/>
        </w:numPr>
        <w:ind w:left="1080"/>
        <w:rPr>
          <w:rFonts w:ascii="Arial" w:hAnsi="Arial" w:cs="Arial"/>
          <w:sz w:val="22"/>
          <w:szCs w:val="22"/>
        </w:rPr>
      </w:pPr>
      <w:r>
        <w:rPr>
          <w:rFonts w:ascii="Arial" w:hAnsi="Arial" w:cs="Arial"/>
          <w:sz w:val="22"/>
          <w:szCs w:val="22"/>
        </w:rPr>
        <w:t>Additionally, in cases of missed vaccinations, the contents of the WHO leaflet should be reiterated, explaining the importance of childhood immunisations</w:t>
      </w:r>
    </w:p>
    <w:p w14:paraId="797852F9" w14:textId="77777777" w:rsidR="00575095" w:rsidRDefault="00575095">
      <w:pPr>
        <w:pStyle w:val="ListParagraph"/>
        <w:ind w:left="1080"/>
        <w:rPr>
          <w:rFonts w:ascii="Arial" w:hAnsi="Arial" w:cs="Arial"/>
          <w:sz w:val="22"/>
          <w:szCs w:val="22"/>
        </w:rPr>
      </w:pPr>
    </w:p>
    <w:p w14:paraId="181407C8" w14:textId="77777777" w:rsidR="00575095" w:rsidRDefault="005649A1">
      <w:pPr>
        <w:pStyle w:val="ListParagraph"/>
        <w:numPr>
          <w:ilvl w:val="0"/>
          <w:numId w:val="11"/>
        </w:numPr>
        <w:ind w:left="1080"/>
        <w:rPr>
          <w:rFonts w:ascii="Arial" w:hAnsi="Arial" w:cs="Arial"/>
          <w:sz w:val="22"/>
          <w:szCs w:val="22"/>
        </w:rPr>
      </w:pPr>
      <w:r>
        <w:rPr>
          <w:rFonts w:ascii="Arial" w:hAnsi="Arial" w:cs="Arial"/>
          <w:sz w:val="22"/>
          <w:szCs w:val="22"/>
        </w:rPr>
        <w:t>A second letter should be sent to the parents or guardian</w:t>
      </w:r>
    </w:p>
    <w:p w14:paraId="537B37BB" w14:textId="77777777" w:rsidR="00575095" w:rsidRDefault="00575095">
      <w:pPr>
        <w:pStyle w:val="ListParagraph"/>
        <w:ind w:left="1080"/>
        <w:rPr>
          <w:rFonts w:ascii="Arial" w:hAnsi="Arial" w:cs="Arial"/>
          <w:sz w:val="22"/>
          <w:szCs w:val="22"/>
        </w:rPr>
      </w:pPr>
    </w:p>
    <w:p w14:paraId="3915E3FD" w14:textId="77777777" w:rsidR="00575095" w:rsidRDefault="005649A1">
      <w:pPr>
        <w:pStyle w:val="ListParagraph"/>
        <w:numPr>
          <w:ilvl w:val="0"/>
          <w:numId w:val="11"/>
        </w:numPr>
        <w:ind w:left="1080"/>
        <w:rPr>
          <w:rFonts w:ascii="Arial" w:hAnsi="Arial" w:cs="Arial"/>
          <w:sz w:val="22"/>
          <w:szCs w:val="22"/>
        </w:rPr>
      </w:pPr>
      <w:r>
        <w:rPr>
          <w:rFonts w:ascii="Arial" w:hAnsi="Arial" w:cs="Arial"/>
          <w:sz w:val="22"/>
          <w:szCs w:val="22"/>
        </w:rPr>
        <w:t>Any response from the parent or guardian given face to face, by telephone or by letter will also be noted in the child’s clinical record</w:t>
      </w:r>
    </w:p>
    <w:p w14:paraId="17D83FB2" w14:textId="77777777" w:rsidR="00575095" w:rsidRDefault="00575095">
      <w:pPr>
        <w:rPr>
          <w:rFonts w:ascii="Arial" w:hAnsi="Arial" w:cs="Arial"/>
          <w:sz w:val="22"/>
          <w:szCs w:val="22"/>
        </w:rPr>
      </w:pPr>
    </w:p>
    <w:p w14:paraId="5E1060E3" w14:textId="77777777" w:rsidR="00575095" w:rsidRDefault="005649A1">
      <w:pPr>
        <w:pStyle w:val="ListParagraph"/>
        <w:numPr>
          <w:ilvl w:val="0"/>
          <w:numId w:val="10"/>
        </w:numPr>
        <w:rPr>
          <w:rFonts w:ascii="Arial" w:hAnsi="Arial" w:cs="Arial"/>
          <w:sz w:val="22"/>
          <w:szCs w:val="22"/>
        </w:rPr>
      </w:pPr>
      <w:r>
        <w:rPr>
          <w:rFonts w:ascii="Arial" w:hAnsi="Arial" w:cs="Arial"/>
          <w:sz w:val="22"/>
          <w:szCs w:val="22"/>
        </w:rPr>
        <w:t>Actions following the third missed appointment:</w:t>
      </w:r>
    </w:p>
    <w:p w14:paraId="3561BA69" w14:textId="77777777" w:rsidR="00575095" w:rsidRDefault="00575095">
      <w:pPr>
        <w:pStyle w:val="ListParagraph"/>
        <w:rPr>
          <w:rFonts w:ascii="Arial" w:hAnsi="Arial" w:cs="Arial"/>
          <w:sz w:val="22"/>
          <w:szCs w:val="22"/>
        </w:rPr>
      </w:pPr>
    </w:p>
    <w:p w14:paraId="01390EBD" w14:textId="387E2309" w:rsidR="00575095" w:rsidRDefault="005649A1">
      <w:pPr>
        <w:pStyle w:val="ListParagraph"/>
        <w:numPr>
          <w:ilvl w:val="0"/>
          <w:numId w:val="12"/>
        </w:numPr>
        <w:rPr>
          <w:rFonts w:ascii="Arial" w:hAnsi="Arial" w:cs="Arial"/>
          <w:sz w:val="22"/>
          <w:szCs w:val="22"/>
        </w:rPr>
      </w:pPr>
      <w:r>
        <w:rPr>
          <w:rFonts w:ascii="Arial" w:hAnsi="Arial" w:cs="Arial"/>
          <w:sz w:val="22"/>
          <w:szCs w:val="22"/>
        </w:rPr>
        <w:t xml:space="preserve">Where a child remains uncontactable and/or unvaccinated after a third contact, </w:t>
      </w:r>
      <w:r w:rsidR="00BD5D4C">
        <w:rPr>
          <w:rFonts w:ascii="Arial" w:hAnsi="Arial" w:cs="Arial"/>
          <w:sz w:val="22"/>
          <w:szCs w:val="22"/>
        </w:rPr>
        <w:t xml:space="preserve">LRMC </w:t>
      </w:r>
      <w:r>
        <w:rPr>
          <w:rFonts w:ascii="Arial" w:hAnsi="Arial" w:cs="Arial"/>
          <w:sz w:val="22"/>
          <w:szCs w:val="22"/>
        </w:rPr>
        <w:t>will mark the patient record as either unable to contact or unvaccinated</w:t>
      </w:r>
    </w:p>
    <w:p w14:paraId="04F70BCE" w14:textId="77777777" w:rsidR="00575095" w:rsidRDefault="00575095">
      <w:pPr>
        <w:pStyle w:val="ListParagraph"/>
        <w:ind w:left="1080"/>
        <w:rPr>
          <w:rFonts w:ascii="Arial" w:hAnsi="Arial" w:cs="Arial"/>
          <w:sz w:val="22"/>
          <w:szCs w:val="22"/>
        </w:rPr>
      </w:pPr>
    </w:p>
    <w:p w14:paraId="148C9895" w14:textId="101CCC75" w:rsidR="00575095" w:rsidRDefault="005649A1">
      <w:pPr>
        <w:pStyle w:val="ListParagraph"/>
        <w:numPr>
          <w:ilvl w:val="0"/>
          <w:numId w:val="12"/>
        </w:numPr>
        <w:rPr>
          <w:rFonts w:ascii="Arial" w:hAnsi="Arial" w:cs="Arial"/>
          <w:sz w:val="22"/>
          <w:szCs w:val="22"/>
        </w:rPr>
      </w:pPr>
      <w:r>
        <w:rPr>
          <w:rFonts w:ascii="Arial" w:hAnsi="Arial" w:cs="Arial"/>
          <w:sz w:val="22"/>
          <w:szCs w:val="22"/>
        </w:rPr>
        <w:t xml:space="preserve">The clinician noting that the child remains unseen or unvaccinated despite all attempts to recall the patient is to discuss their concerns with </w:t>
      </w:r>
      <w:r w:rsidRPr="00BD5D4C">
        <w:rPr>
          <w:rFonts w:ascii="Arial" w:hAnsi="Arial" w:cs="Arial"/>
          <w:sz w:val="22"/>
          <w:szCs w:val="22"/>
        </w:rPr>
        <w:t>t</w:t>
      </w:r>
      <w:r w:rsidR="00BD5D4C">
        <w:rPr>
          <w:rFonts w:ascii="Arial" w:hAnsi="Arial" w:cs="Arial"/>
          <w:sz w:val="22"/>
          <w:szCs w:val="22"/>
        </w:rPr>
        <w:t>he</w:t>
      </w:r>
      <w:r w:rsidRPr="00BD5D4C">
        <w:rPr>
          <w:rFonts w:ascii="Arial" w:hAnsi="Arial" w:cs="Arial"/>
          <w:sz w:val="22"/>
          <w:szCs w:val="22"/>
        </w:rPr>
        <w:t xml:space="preserve"> safeguarding lead</w:t>
      </w:r>
      <w:r w:rsidR="00BD5D4C">
        <w:rPr>
          <w:rFonts w:ascii="Arial" w:hAnsi="Arial" w:cs="Arial"/>
          <w:sz w:val="22"/>
          <w:szCs w:val="22"/>
        </w:rPr>
        <w:t>.</w:t>
      </w:r>
    </w:p>
    <w:p w14:paraId="70C65AAF" w14:textId="77777777" w:rsidR="00575095" w:rsidRDefault="00575095">
      <w:pPr>
        <w:pStyle w:val="ListParagraph"/>
        <w:rPr>
          <w:rFonts w:ascii="Arial" w:hAnsi="Arial" w:cs="Arial"/>
          <w:sz w:val="22"/>
          <w:szCs w:val="22"/>
        </w:rPr>
      </w:pPr>
    </w:p>
    <w:p w14:paraId="0491E23F" w14:textId="77777777" w:rsidR="00575095" w:rsidRDefault="005649A1">
      <w:pPr>
        <w:pStyle w:val="ListParagraph"/>
        <w:numPr>
          <w:ilvl w:val="0"/>
          <w:numId w:val="12"/>
        </w:numPr>
        <w:rPr>
          <w:rFonts w:ascii="Arial" w:hAnsi="Arial" w:cs="Arial"/>
          <w:sz w:val="22"/>
          <w:szCs w:val="22"/>
        </w:rPr>
      </w:pPr>
      <w:r>
        <w:rPr>
          <w:rFonts w:ascii="Arial" w:hAnsi="Arial" w:cs="Arial"/>
          <w:sz w:val="22"/>
          <w:szCs w:val="22"/>
        </w:rPr>
        <w:t>A further letter is to be forwarded to the parent or guardian advising them that due to the persistent failure to bring their child this has been referred to the safeguarding lead</w:t>
      </w:r>
    </w:p>
    <w:p w14:paraId="6BA13B83" w14:textId="77777777" w:rsidR="00575095" w:rsidRDefault="00575095">
      <w:pPr>
        <w:pStyle w:val="ListParagraph"/>
        <w:rPr>
          <w:rFonts w:ascii="Arial" w:hAnsi="Arial" w:cs="Arial"/>
          <w:sz w:val="22"/>
          <w:szCs w:val="22"/>
        </w:rPr>
      </w:pPr>
    </w:p>
    <w:p w14:paraId="23750C60" w14:textId="77777777" w:rsidR="00575095" w:rsidRDefault="005649A1">
      <w:pPr>
        <w:pStyle w:val="ListParagraph"/>
        <w:numPr>
          <w:ilvl w:val="0"/>
          <w:numId w:val="12"/>
        </w:numPr>
        <w:rPr>
          <w:rFonts w:ascii="Arial" w:hAnsi="Arial" w:cs="Arial"/>
          <w:sz w:val="22"/>
          <w:szCs w:val="22"/>
        </w:rPr>
      </w:pPr>
      <w:r>
        <w:rPr>
          <w:rFonts w:ascii="Arial" w:hAnsi="Arial" w:cs="Arial"/>
          <w:sz w:val="22"/>
          <w:szCs w:val="22"/>
        </w:rPr>
        <w:t xml:space="preserve">Should any clinician have significant concerns, they are to initiate a child protection referral using the contact numbers as below and as detailed within the </w:t>
      </w:r>
      <w:hyperlink r:id="rId23">
        <w:r>
          <w:rPr>
            <w:rStyle w:val="Hyperlink"/>
            <w:rFonts w:ascii="Arial" w:hAnsi="Arial" w:cs="Arial"/>
            <w:color w:val="0070C0"/>
            <w:sz w:val="22"/>
            <w:szCs w:val="22"/>
            <w:lang w:eastAsia="en-GB"/>
          </w:rPr>
          <w:t>Safeguarding Policy</w:t>
        </w:r>
      </w:hyperlink>
    </w:p>
    <w:p w14:paraId="5C68750C" w14:textId="77777777" w:rsidR="00575095" w:rsidRDefault="00575095">
      <w:pPr>
        <w:textAlignment w:val="baseline"/>
        <w:rPr>
          <w:rFonts w:ascii="Arial" w:hAnsi="Arial" w:cs="Arial"/>
          <w:sz w:val="22"/>
          <w:lang w:eastAsia="en-GB"/>
        </w:rPr>
      </w:pPr>
      <w:bookmarkStart w:id="25" w:name="_Hlk57025314"/>
      <w:bookmarkEnd w:id="25"/>
    </w:p>
    <w:p w14:paraId="2E5F33B6" w14:textId="77777777" w:rsidR="00575095" w:rsidRDefault="005649A1">
      <w:pPr>
        <w:textAlignment w:val="baseline"/>
        <w:rPr>
          <w:rFonts w:ascii="Arial" w:hAnsi="Arial" w:cs="Arial"/>
          <w:color w:val="000000" w:themeColor="text1"/>
          <w:sz w:val="22"/>
          <w:lang w:eastAsia="en-GB"/>
        </w:rPr>
      </w:pPr>
      <w:r>
        <w:rPr>
          <w:rFonts w:ascii="Arial" w:hAnsi="Arial" w:cs="Arial"/>
          <w:color w:val="000000" w:themeColor="text1"/>
          <w:sz w:val="22"/>
          <w:lang w:eastAsia="en-GB"/>
        </w:rPr>
        <w:t>Any non-attendance by a child to their medical appointment will trigger a letter that needs to be sent to the parent or carer to ascertain the reasons behind the non- attendance. Any response from the parent or guardian will also be noted in the patient’s clinical record.</w:t>
      </w:r>
    </w:p>
    <w:p w14:paraId="154FAB9B" w14:textId="77777777" w:rsidR="00575095" w:rsidRDefault="005649A1">
      <w:pPr>
        <w:textAlignment w:val="baseline"/>
        <w:rPr>
          <w:rFonts w:ascii="Arial" w:hAnsi="Arial" w:cs="Arial"/>
          <w:color w:val="000000" w:themeColor="text1"/>
          <w:sz w:val="22"/>
          <w:lang w:eastAsia="en-GB"/>
        </w:rPr>
      </w:pPr>
      <w:r>
        <w:rPr>
          <w:rFonts w:ascii="Arial" w:hAnsi="Arial" w:cs="Arial"/>
          <w:color w:val="000000" w:themeColor="text1"/>
          <w:sz w:val="22"/>
          <w:lang w:eastAsia="en-GB"/>
        </w:rPr>
        <w:t>All missed appointments should be flagged with the safeguarding lead.</w:t>
      </w:r>
      <w:r>
        <w:rPr>
          <w:rFonts w:ascii="Arial" w:hAnsi="Arial" w:cs="Arial"/>
          <w:sz w:val="22"/>
          <w:lang w:eastAsia="en-GB"/>
        </w:rPr>
        <w:t xml:space="preserve"> </w:t>
      </w:r>
    </w:p>
    <w:p w14:paraId="2C770EA9" w14:textId="77777777" w:rsidR="00575095" w:rsidRDefault="00997886">
      <w:pPr>
        <w:pStyle w:val="Heading2"/>
        <w:rPr>
          <w:rFonts w:ascii="Arial" w:hAnsi="Arial" w:cs="Arial"/>
          <w:smallCaps w:val="0"/>
          <w:sz w:val="24"/>
          <w:szCs w:val="24"/>
        </w:rPr>
      </w:pPr>
      <w:hyperlink r:id="rId24">
        <w:bookmarkStart w:id="26" w:name="_Toc535930135"/>
        <w:bookmarkStart w:id="27" w:name="_Toc535930136"/>
        <w:bookmarkStart w:id="28" w:name="_Toc535930137"/>
        <w:bookmarkStart w:id="29" w:name="_Toc119399476"/>
        <w:bookmarkEnd w:id="26"/>
        <w:bookmarkEnd w:id="27"/>
        <w:bookmarkEnd w:id="28"/>
        <w:r w:rsidR="005649A1">
          <w:rPr>
            <w:rFonts w:ascii="Arial" w:hAnsi="Arial" w:cs="Arial"/>
            <w:smallCaps w:val="0"/>
            <w:sz w:val="24"/>
            <w:szCs w:val="24"/>
          </w:rPr>
          <w:t>Organisation information</w:t>
        </w:r>
      </w:hyperlink>
      <w:bookmarkEnd w:id="29"/>
    </w:p>
    <w:p w14:paraId="6E7A2975" w14:textId="77777777" w:rsidR="00575095" w:rsidRDefault="00575095">
      <w:pPr>
        <w:rPr>
          <w:lang w:val="en-US"/>
        </w:rPr>
      </w:pPr>
    </w:p>
    <w:p w14:paraId="5F9552F5"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In order to remind patients of the significance of DNAs, templates for posters to display in the waiting room can be found below:</w:t>
      </w:r>
    </w:p>
    <w:p w14:paraId="7E9C58BE" w14:textId="77777777" w:rsidR="00575095" w:rsidRDefault="00997886">
      <w:pPr>
        <w:pStyle w:val="ListParagraph"/>
        <w:numPr>
          <w:ilvl w:val="0"/>
          <w:numId w:val="14"/>
        </w:numPr>
        <w:spacing w:after="216"/>
        <w:rPr>
          <w:rFonts w:ascii="Arial" w:hAnsi="Arial" w:cs="Arial"/>
          <w:color w:val="0070C0"/>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5">
        <w:r w:rsidR="005649A1">
          <w:rPr>
            <w:rStyle w:val="Hyperlink"/>
            <w:rFonts w:ascii="Arial" w:hAnsi="Arial" w:cs="Arial"/>
            <w:color w:val="0070C0"/>
            <w:sz w:val="22"/>
            <w:szCs w:val="22"/>
            <w:lang w:eastAsia="en-GB"/>
          </w:rPr>
          <w:t>DNA percentage poster</w:t>
        </w:r>
      </w:hyperlink>
    </w:p>
    <w:p w14:paraId="4F0565C3" w14:textId="77777777" w:rsidR="00575095" w:rsidRDefault="00997886">
      <w:pPr>
        <w:pStyle w:val="ListParagraph"/>
        <w:numPr>
          <w:ilvl w:val="0"/>
          <w:numId w:val="14"/>
        </w:numPr>
        <w:spacing w:after="216"/>
        <w:rPr>
          <w:rFonts w:ascii="Arial" w:hAnsi="Arial" w:cs="Arial"/>
          <w:color w:val="0070C0"/>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6">
        <w:r w:rsidR="005649A1">
          <w:rPr>
            <w:rStyle w:val="Hyperlink"/>
            <w:rFonts w:ascii="Arial" w:hAnsi="Arial" w:cs="Arial"/>
            <w:color w:val="0070C0"/>
            <w:sz w:val="22"/>
            <w:szCs w:val="22"/>
            <w:lang w:eastAsia="en-GB"/>
          </w:rPr>
          <w:t>3 Reasons not to miss your appointment</w:t>
        </w:r>
      </w:hyperlink>
    </w:p>
    <w:p w14:paraId="1D1DC3AE" w14:textId="77777777" w:rsidR="00575095" w:rsidRDefault="005649A1">
      <w:pPr>
        <w:pStyle w:val="Heading1"/>
        <w:pBdr>
          <w:bottom w:val="single" w:sz="4" w:space="1" w:color="595959"/>
        </w:pBdr>
        <w:spacing w:before="360" w:after="160" w:line="259" w:lineRule="auto"/>
        <w:rPr>
          <w:sz w:val="28"/>
          <w:szCs w:val="28"/>
        </w:rPr>
      </w:pPr>
      <w:bookmarkStart w:id="30" w:name="_Toc119399477"/>
      <w:r>
        <w:rPr>
          <w:sz w:val="28"/>
          <w:szCs w:val="28"/>
        </w:rPr>
        <w:t>Summary</w:t>
      </w:r>
      <w:bookmarkEnd w:id="30"/>
    </w:p>
    <w:p w14:paraId="19E8BBE3" w14:textId="77777777" w:rsidR="00575095" w:rsidRDefault="00575095">
      <w:pPr>
        <w:rPr>
          <w:lang w:val="en-US"/>
        </w:rPr>
      </w:pPr>
    </w:p>
    <w:p w14:paraId="107CA67F" w14:textId="77777777" w:rsidR="00575095" w:rsidRDefault="005649A1">
      <w:pPr>
        <w:rPr>
          <w:rFonts w:ascii="Arial" w:hAnsi="Arial" w:cs="Arial"/>
          <w:sz w:val="22"/>
          <w:szCs w:val="22"/>
          <w:lang w:val="en-US"/>
        </w:rPr>
      </w:pPr>
      <w:r>
        <w:rPr>
          <w:rFonts w:ascii="Arial" w:hAnsi="Arial" w:cs="Arial"/>
          <w:sz w:val="22"/>
          <w:szCs w:val="22"/>
          <w:lang w:val="en-US"/>
        </w:rPr>
        <w:t xml:space="preserve">Patients who fail to attend their medical appointments continue to have a significant financial impact across the NHS. </w:t>
      </w:r>
    </w:p>
    <w:p w14:paraId="190BFE00" w14:textId="77777777" w:rsidR="00575095" w:rsidRDefault="00575095">
      <w:pPr>
        <w:rPr>
          <w:rFonts w:ascii="Arial" w:hAnsi="Arial" w:cs="Arial"/>
          <w:sz w:val="22"/>
          <w:szCs w:val="22"/>
          <w:lang w:val="en-US"/>
        </w:rPr>
      </w:pPr>
    </w:p>
    <w:p w14:paraId="7C1C11C0" w14:textId="0F13F8D0" w:rsidR="00575095" w:rsidRDefault="005649A1">
      <w:pPr>
        <w:rPr>
          <w:rFonts w:ascii="Arial" w:hAnsi="Arial" w:cs="Arial"/>
          <w:sz w:val="22"/>
          <w:szCs w:val="22"/>
          <w:lang w:val="en-US"/>
        </w:rPr>
      </w:pPr>
      <w:r>
        <w:rPr>
          <w:rFonts w:ascii="Arial" w:hAnsi="Arial" w:cs="Arial"/>
          <w:sz w:val="22"/>
          <w:szCs w:val="22"/>
          <w:lang w:val="en-US"/>
        </w:rPr>
        <w:t xml:space="preserve">Having a robust management system in place will help to reduce the number of DNAs at </w:t>
      </w:r>
      <w:r w:rsidR="00BD5D4C">
        <w:rPr>
          <w:rFonts w:ascii="Arial" w:hAnsi="Arial" w:cs="Arial"/>
          <w:sz w:val="22"/>
          <w:szCs w:val="22"/>
          <w:lang w:val="en-US"/>
        </w:rPr>
        <w:t xml:space="preserve">LRMC </w:t>
      </w:r>
      <w:r>
        <w:rPr>
          <w:rFonts w:ascii="Arial" w:hAnsi="Arial" w:cs="Arial"/>
          <w:sz w:val="22"/>
          <w:szCs w:val="22"/>
          <w:lang w:val="en-US"/>
        </w:rPr>
        <w:t xml:space="preserve">and ensure that all patients have improved access to an appointment within an acceptable time frame.     </w:t>
      </w:r>
    </w:p>
    <w:p w14:paraId="6CC2DBE6" w14:textId="3798200A" w:rsidR="00575095" w:rsidRDefault="00575095">
      <w:pPr>
        <w:rPr>
          <w:rFonts w:ascii="Arial" w:hAnsi="Arial" w:cs="Arial"/>
          <w:sz w:val="22"/>
          <w:szCs w:val="22"/>
          <w:lang w:val="en-US"/>
        </w:rPr>
      </w:pPr>
    </w:p>
    <w:p w14:paraId="0A7AFA3F" w14:textId="77777777" w:rsidR="00575095" w:rsidRDefault="00575095">
      <w:pPr>
        <w:rPr>
          <w:rFonts w:ascii="Arial" w:hAnsi="Arial" w:cs="Arial"/>
          <w:sz w:val="22"/>
          <w:szCs w:val="22"/>
          <w:lang w:val="en-US"/>
        </w:rPr>
      </w:pPr>
    </w:p>
    <w:p w14:paraId="2ADF07BF" w14:textId="77777777" w:rsidR="00575095" w:rsidRDefault="005649A1">
      <w:pPr>
        <w:pStyle w:val="Heading1"/>
        <w:numPr>
          <w:ilvl w:val="0"/>
          <w:numId w:val="0"/>
        </w:numPr>
        <w:pBdr>
          <w:bottom w:val="single" w:sz="4" w:space="1" w:color="595959"/>
        </w:pBdr>
        <w:spacing w:before="360" w:after="160" w:line="259" w:lineRule="auto"/>
        <w:rPr>
          <w:sz w:val="28"/>
          <w:szCs w:val="28"/>
        </w:rPr>
      </w:pPr>
      <w:bookmarkStart w:id="31" w:name="_Annex_A_–"/>
      <w:bookmarkStart w:id="32" w:name="_Toc119399478"/>
      <w:bookmarkEnd w:id="31"/>
      <w:r>
        <w:rPr>
          <w:sz w:val="28"/>
          <w:szCs w:val="28"/>
        </w:rPr>
        <w:t>Annex A – First letter to patient</w:t>
      </w:r>
      <w:bookmarkEnd w:id="32"/>
    </w:p>
    <w:p w14:paraId="49390174" w14:textId="77777777" w:rsidR="00575095" w:rsidRDefault="00575095"/>
    <w:p w14:paraId="2AF99B87"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Dear [</w:t>
      </w:r>
      <w:r>
        <w:rPr>
          <w:rFonts w:ascii="Arial" w:hAnsi="Arial" w:cs="Arial"/>
          <w:color w:val="000000" w:themeColor="text1"/>
          <w:sz w:val="22"/>
          <w:szCs w:val="22"/>
          <w:highlight w:val="yellow"/>
          <w:lang w:eastAsia="en-GB"/>
        </w:rPr>
        <w:t>insert patient name</w:t>
      </w:r>
      <w:r>
        <w:rPr>
          <w:rFonts w:ascii="Arial" w:hAnsi="Arial" w:cs="Arial"/>
          <w:color w:val="000000" w:themeColor="text1"/>
          <w:sz w:val="22"/>
          <w:szCs w:val="22"/>
          <w:lang w:eastAsia="en-GB"/>
        </w:rPr>
        <w:t>],</w:t>
      </w:r>
    </w:p>
    <w:p w14:paraId="44D06275"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Our records show that you had an appointment booked with [</w:t>
      </w:r>
      <w:r>
        <w:rPr>
          <w:rFonts w:ascii="Arial" w:hAnsi="Arial" w:cs="Arial"/>
          <w:color w:val="000000" w:themeColor="text1"/>
          <w:sz w:val="22"/>
          <w:szCs w:val="22"/>
          <w:highlight w:val="yellow"/>
          <w:lang w:eastAsia="en-GB"/>
        </w:rPr>
        <w:t>insert clinician’s name</w:t>
      </w:r>
      <w:r>
        <w:rPr>
          <w:rFonts w:ascii="Arial" w:hAnsi="Arial" w:cs="Arial"/>
          <w:color w:val="000000" w:themeColor="text1"/>
          <w:sz w:val="22"/>
          <w:szCs w:val="22"/>
          <w:lang w:eastAsia="en-GB"/>
        </w:rPr>
        <w:t>]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but failed to attend this appointment. If you believe this to be incorrect, please contact us on [</w:t>
      </w:r>
      <w:r>
        <w:rPr>
          <w:rFonts w:ascii="Arial" w:hAnsi="Arial" w:cs="Arial"/>
          <w:color w:val="000000" w:themeColor="text1"/>
          <w:sz w:val="22"/>
          <w:szCs w:val="22"/>
          <w:highlight w:val="yellow"/>
          <w:lang w:eastAsia="en-GB"/>
        </w:rPr>
        <w:t>insert phone number</w:t>
      </w:r>
      <w:r>
        <w:rPr>
          <w:rFonts w:ascii="Arial" w:hAnsi="Arial" w:cs="Arial"/>
          <w:color w:val="000000" w:themeColor="text1"/>
          <w:sz w:val="22"/>
          <w:szCs w:val="22"/>
          <w:lang w:eastAsia="en-GB"/>
        </w:rPr>
        <w:t xml:space="preserve">] to discuss.  </w:t>
      </w:r>
    </w:p>
    <w:p w14:paraId="095E093C"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Appointments at [</w:t>
      </w:r>
      <w:r>
        <w:rPr>
          <w:rFonts w:ascii="Arial" w:hAnsi="Arial" w:cs="Arial"/>
          <w:sz w:val="22"/>
          <w:szCs w:val="22"/>
          <w:highlight w:val="yellow"/>
          <w:lang w:eastAsia="en-GB"/>
        </w:rPr>
        <w:t>insert organisation name</w:t>
      </w:r>
      <w:r>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7794F765"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During this last month, [</w:t>
      </w:r>
      <w:r>
        <w:rPr>
          <w:rFonts w:ascii="Arial" w:hAnsi="Arial" w:cs="Arial"/>
          <w:color w:val="000000" w:themeColor="text1"/>
          <w:sz w:val="22"/>
          <w:szCs w:val="22"/>
          <w:highlight w:val="yellow"/>
          <w:lang w:eastAsia="en-GB"/>
        </w:rPr>
        <w:t>insert number</w:t>
      </w:r>
      <w:r>
        <w:rPr>
          <w:rFonts w:ascii="Arial" w:hAnsi="Arial" w:cs="Arial"/>
          <w:color w:val="000000" w:themeColor="text1"/>
          <w:sz w:val="22"/>
          <w:szCs w:val="22"/>
          <w:lang w:eastAsia="en-GB"/>
        </w:rPr>
        <w:t xml:space="preserve">] appointments were recorded as “Did Not Attend” (DNA) which represents </w:t>
      </w:r>
      <w:r>
        <w:rPr>
          <w:rFonts w:ascii="Arial" w:hAnsi="Arial" w:cs="Arial"/>
          <w:color w:val="000000" w:themeColor="text1"/>
          <w:sz w:val="22"/>
          <w:szCs w:val="22"/>
          <w:highlight w:val="yellow"/>
          <w:lang w:eastAsia="en-GB"/>
        </w:rPr>
        <w:t>[add percentage</w:t>
      </w:r>
      <w:r>
        <w:rPr>
          <w:rFonts w:ascii="Arial" w:hAnsi="Arial" w:cs="Arial"/>
          <w:color w:val="000000" w:themeColor="text1"/>
          <w:sz w:val="22"/>
          <w:szCs w:val="22"/>
          <w:lang w:eastAsia="en-GB"/>
        </w:rPr>
        <w:t>] of appointments at [</w:t>
      </w:r>
      <w:r>
        <w:rPr>
          <w:rFonts w:ascii="Arial" w:hAnsi="Arial" w:cs="Arial"/>
          <w:color w:val="000000" w:themeColor="text1"/>
          <w:sz w:val="22"/>
          <w:szCs w:val="22"/>
          <w:highlight w:val="yellow"/>
          <w:lang w:eastAsia="en-GB"/>
        </w:rPr>
        <w:t>insert organisation name</w:t>
      </w:r>
      <w:r>
        <w:rPr>
          <w:rFonts w:ascii="Arial" w:hAnsi="Arial" w:cs="Arial"/>
          <w:color w:val="000000" w:themeColor="text1"/>
          <w:sz w:val="22"/>
          <w:szCs w:val="22"/>
          <w:lang w:eastAsia="en-GB"/>
        </w:rPr>
        <w:t>]. Please be advised that this organisation has a DNA policy which, for patients who repeatedly fail to attend, may result in them being removed from the organisation’s list.</w:t>
      </w:r>
    </w:p>
    <w:p w14:paraId="28E3CB2A"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If you need to cancel or change an appointment, you can:</w:t>
      </w:r>
    </w:p>
    <w:p w14:paraId="45F5CC45" w14:textId="77777777" w:rsidR="00575095" w:rsidRDefault="005649A1">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Call the dedicated appointment line on [</w:t>
      </w:r>
      <w:r>
        <w:rPr>
          <w:rFonts w:ascii="Arial" w:hAnsi="Arial" w:cs="Arial"/>
          <w:color w:val="000000" w:themeColor="text1"/>
          <w:sz w:val="22"/>
          <w:szCs w:val="22"/>
          <w:highlight w:val="yellow"/>
          <w:lang w:eastAsia="en-GB"/>
        </w:rPr>
        <w:t>insert number</w:t>
      </w:r>
      <w:r>
        <w:rPr>
          <w:rFonts w:ascii="Arial" w:hAnsi="Arial" w:cs="Arial"/>
          <w:color w:val="000000" w:themeColor="text1"/>
          <w:sz w:val="22"/>
          <w:szCs w:val="22"/>
          <w:lang w:eastAsia="en-GB"/>
        </w:rPr>
        <w:t>]</w:t>
      </w:r>
    </w:p>
    <w:p w14:paraId="01AA4DE2" w14:textId="77777777" w:rsidR="00575095" w:rsidRDefault="005649A1">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Email [</w:t>
      </w:r>
      <w:r>
        <w:rPr>
          <w:rFonts w:ascii="Arial" w:hAnsi="Arial" w:cs="Arial"/>
          <w:color w:val="000000" w:themeColor="text1"/>
          <w:sz w:val="22"/>
          <w:szCs w:val="22"/>
          <w:highlight w:val="yellow"/>
          <w:lang w:eastAsia="en-GB"/>
        </w:rPr>
        <w:t>insert email address</w:t>
      </w:r>
      <w:r>
        <w:rPr>
          <w:rFonts w:ascii="Arial" w:hAnsi="Arial" w:cs="Arial"/>
          <w:color w:val="000000" w:themeColor="text1"/>
          <w:sz w:val="22"/>
          <w:szCs w:val="22"/>
          <w:lang w:eastAsia="en-GB"/>
        </w:rPr>
        <w:t>]</w:t>
      </w:r>
    </w:p>
    <w:p w14:paraId="7D7A9045" w14:textId="77777777" w:rsidR="00575095" w:rsidRDefault="005649A1">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Text [</w:t>
      </w:r>
      <w:r>
        <w:rPr>
          <w:rFonts w:ascii="Arial" w:hAnsi="Arial" w:cs="Arial"/>
          <w:color w:val="000000" w:themeColor="text1"/>
          <w:sz w:val="22"/>
          <w:szCs w:val="22"/>
          <w:highlight w:val="yellow"/>
          <w:lang w:eastAsia="en-GB"/>
        </w:rPr>
        <w:t>insert text number</w:t>
      </w:r>
      <w:r>
        <w:rPr>
          <w:rFonts w:ascii="Arial" w:hAnsi="Arial" w:cs="Arial"/>
          <w:color w:val="000000" w:themeColor="text1"/>
          <w:sz w:val="22"/>
          <w:szCs w:val="22"/>
          <w:lang w:eastAsia="en-GB"/>
        </w:rPr>
        <w:t xml:space="preserve">] </w:t>
      </w:r>
    </w:p>
    <w:p w14:paraId="61FD979C"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Cancel your appointment via our website [</w:t>
      </w:r>
      <w:r>
        <w:rPr>
          <w:rFonts w:ascii="Arial" w:hAnsi="Arial" w:cs="Arial"/>
          <w:sz w:val="22"/>
          <w:szCs w:val="22"/>
          <w:highlight w:val="yellow"/>
          <w:lang w:eastAsia="en-GB"/>
        </w:rPr>
        <w:t>insert website</w:t>
      </w:r>
      <w:r>
        <w:rPr>
          <w:rFonts w:ascii="Arial" w:hAnsi="Arial" w:cs="Arial"/>
          <w:sz w:val="22"/>
          <w:szCs w:val="22"/>
          <w:lang w:eastAsia="en-GB"/>
        </w:rPr>
        <w:t>]</w:t>
      </w:r>
    </w:p>
    <w:p w14:paraId="58AE1A4E"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w:t>
      </w:r>
      <w:r>
        <w:rPr>
          <w:rFonts w:ascii="Arial" w:hAnsi="Arial" w:cs="Arial"/>
          <w:sz w:val="22"/>
          <w:szCs w:val="22"/>
          <w:highlight w:val="yellow"/>
          <w:lang w:eastAsia="en-GB"/>
        </w:rPr>
        <w:t>Enter any other method</w:t>
      </w:r>
      <w:r>
        <w:rPr>
          <w:rFonts w:ascii="Arial" w:hAnsi="Arial" w:cs="Arial"/>
          <w:sz w:val="22"/>
          <w:szCs w:val="22"/>
          <w:lang w:eastAsia="en-GB"/>
        </w:rPr>
        <w:t>]</w:t>
      </w:r>
      <w:bookmarkStart w:id="33" w:name="_Hlk57027263"/>
      <w:bookmarkEnd w:id="33"/>
    </w:p>
    <w:p w14:paraId="2A340BFD"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Please help us to maximise appointment availability in the future. Your cooperation is very much appreciated.</w:t>
      </w:r>
    </w:p>
    <w:p w14:paraId="29BCA0BC"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Yours sincerely, </w:t>
      </w:r>
    </w:p>
    <w:p w14:paraId="446F0C23" w14:textId="77777777" w:rsidR="00575095" w:rsidRDefault="00575095">
      <w:pPr>
        <w:spacing w:after="216"/>
        <w:rPr>
          <w:rFonts w:ascii="Arial" w:hAnsi="Arial" w:cs="Arial"/>
          <w:color w:val="000000" w:themeColor="text1"/>
          <w:sz w:val="22"/>
          <w:szCs w:val="22"/>
          <w:lang w:eastAsia="en-GB"/>
        </w:rPr>
      </w:pPr>
    </w:p>
    <w:p w14:paraId="73316B43" w14:textId="77777777" w:rsidR="00575095" w:rsidRDefault="00575095">
      <w:pPr>
        <w:spacing w:after="216"/>
        <w:rPr>
          <w:rFonts w:ascii="Arial" w:hAnsi="Arial" w:cs="Arial"/>
          <w:color w:val="000000" w:themeColor="text1"/>
          <w:sz w:val="22"/>
          <w:szCs w:val="22"/>
          <w:lang w:eastAsia="en-GB"/>
        </w:rPr>
      </w:pPr>
    </w:p>
    <w:p w14:paraId="49ECCD4B"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t>
      </w:r>
      <w:r>
        <w:rPr>
          <w:rFonts w:ascii="Arial" w:hAnsi="Arial" w:cs="Arial"/>
          <w:color w:val="000000" w:themeColor="text1"/>
          <w:sz w:val="22"/>
          <w:szCs w:val="22"/>
          <w:highlight w:val="yellow"/>
          <w:lang w:eastAsia="en-GB"/>
        </w:rPr>
        <w:t>Practice Manager</w:t>
      </w:r>
      <w:r>
        <w:rPr>
          <w:rFonts w:ascii="Arial" w:hAnsi="Arial" w:cs="Arial"/>
          <w:color w:val="000000" w:themeColor="text1"/>
          <w:sz w:val="22"/>
          <w:szCs w:val="22"/>
          <w:lang w:eastAsia="en-GB"/>
        </w:rPr>
        <w:t>]</w:t>
      </w:r>
    </w:p>
    <w:p w14:paraId="1C8C9C13" w14:textId="77777777" w:rsidR="00575095" w:rsidRDefault="00575095">
      <w:pPr>
        <w:rPr>
          <w:sz w:val="22"/>
          <w:szCs w:val="22"/>
          <w:lang w:val="en-US"/>
        </w:rPr>
      </w:pPr>
    </w:p>
    <w:p w14:paraId="594C58F8" w14:textId="77777777" w:rsidR="00575095" w:rsidRDefault="00575095">
      <w:pPr>
        <w:rPr>
          <w:sz w:val="22"/>
          <w:szCs w:val="22"/>
          <w:lang w:val="en-US"/>
        </w:rPr>
      </w:pPr>
    </w:p>
    <w:p w14:paraId="60FE1AA7" w14:textId="77777777" w:rsidR="00575095" w:rsidRDefault="00575095">
      <w:pPr>
        <w:rPr>
          <w:sz w:val="22"/>
          <w:szCs w:val="22"/>
          <w:lang w:val="en-US"/>
        </w:rPr>
      </w:pPr>
    </w:p>
    <w:p w14:paraId="0F515C7A" w14:textId="77777777" w:rsidR="00575095" w:rsidRDefault="00575095">
      <w:pPr>
        <w:rPr>
          <w:sz w:val="22"/>
          <w:szCs w:val="22"/>
          <w:lang w:val="en-US"/>
        </w:rPr>
      </w:pPr>
    </w:p>
    <w:p w14:paraId="3F5565B3" w14:textId="77777777" w:rsidR="00575095" w:rsidRDefault="00575095">
      <w:pPr>
        <w:rPr>
          <w:sz w:val="22"/>
          <w:szCs w:val="22"/>
          <w:lang w:val="en-US"/>
        </w:rPr>
      </w:pPr>
    </w:p>
    <w:p w14:paraId="4A2B5267" w14:textId="77777777" w:rsidR="00575095" w:rsidRDefault="00575095">
      <w:pPr>
        <w:rPr>
          <w:sz w:val="22"/>
          <w:szCs w:val="22"/>
          <w:lang w:val="en-US"/>
        </w:rPr>
      </w:pPr>
    </w:p>
    <w:p w14:paraId="7B05131B" w14:textId="77777777" w:rsidR="00575095" w:rsidRDefault="00575095">
      <w:pPr>
        <w:rPr>
          <w:sz w:val="22"/>
          <w:szCs w:val="22"/>
          <w:lang w:val="en-US"/>
        </w:rPr>
      </w:pPr>
    </w:p>
    <w:p w14:paraId="0CBADCE9" w14:textId="77777777" w:rsidR="00575095" w:rsidRDefault="00575095">
      <w:pPr>
        <w:rPr>
          <w:sz w:val="22"/>
          <w:szCs w:val="22"/>
          <w:lang w:val="en-US"/>
        </w:rPr>
      </w:pPr>
    </w:p>
    <w:p w14:paraId="77B991E9" w14:textId="77777777" w:rsidR="00575095" w:rsidRDefault="00575095">
      <w:pPr>
        <w:rPr>
          <w:sz w:val="22"/>
          <w:szCs w:val="22"/>
          <w:lang w:val="en-US"/>
        </w:rPr>
      </w:pPr>
    </w:p>
    <w:p w14:paraId="251F8B7C" w14:textId="77777777" w:rsidR="00575095" w:rsidRDefault="00575095">
      <w:pPr>
        <w:rPr>
          <w:sz w:val="22"/>
          <w:szCs w:val="22"/>
          <w:lang w:val="en-US"/>
        </w:rPr>
      </w:pPr>
    </w:p>
    <w:p w14:paraId="4636E6FE" w14:textId="77777777" w:rsidR="00575095" w:rsidRDefault="00575095">
      <w:pPr>
        <w:rPr>
          <w:lang w:val="en-US"/>
        </w:rPr>
      </w:pPr>
    </w:p>
    <w:p w14:paraId="43487B09" w14:textId="77777777" w:rsidR="00575095" w:rsidRDefault="00575095">
      <w:pPr>
        <w:ind w:left="576" w:hanging="576"/>
        <w:rPr>
          <w:rFonts w:ascii="Arial" w:hAnsi="Arial" w:cs="Arial"/>
        </w:rPr>
      </w:pPr>
    </w:p>
    <w:p w14:paraId="4EA4DD2A" w14:textId="77777777" w:rsidR="00575095" w:rsidRDefault="00575095">
      <w:pPr>
        <w:ind w:left="576" w:hanging="576"/>
        <w:rPr>
          <w:rFonts w:ascii="Arial" w:hAnsi="Arial" w:cs="Arial"/>
        </w:rPr>
      </w:pPr>
    </w:p>
    <w:p w14:paraId="25C56662" w14:textId="77777777" w:rsidR="00575095" w:rsidRDefault="005649A1">
      <w:pPr>
        <w:pStyle w:val="Heading1"/>
        <w:numPr>
          <w:ilvl w:val="0"/>
          <w:numId w:val="0"/>
        </w:numPr>
        <w:pBdr>
          <w:bottom w:val="single" w:sz="4" w:space="1" w:color="595959"/>
        </w:pBdr>
        <w:spacing w:before="360" w:after="160" w:line="259" w:lineRule="auto"/>
        <w:rPr>
          <w:sz w:val="28"/>
          <w:szCs w:val="28"/>
        </w:rPr>
      </w:pPr>
      <w:bookmarkStart w:id="34" w:name="_Annex_B_–"/>
      <w:bookmarkStart w:id="35" w:name="_Toc119399479"/>
      <w:bookmarkEnd w:id="34"/>
      <w:r>
        <w:rPr>
          <w:sz w:val="28"/>
          <w:szCs w:val="28"/>
        </w:rPr>
        <w:lastRenderedPageBreak/>
        <w:t>Annex B – Second letter to patient</w:t>
      </w:r>
      <w:bookmarkEnd w:id="35"/>
    </w:p>
    <w:p w14:paraId="20F57414" w14:textId="77777777" w:rsidR="00575095" w:rsidRDefault="00575095">
      <w:pPr>
        <w:spacing w:after="216"/>
        <w:rPr>
          <w:rFonts w:ascii="Arial" w:hAnsi="Arial" w:cs="Arial"/>
          <w:color w:val="000000" w:themeColor="text1"/>
          <w:lang w:eastAsia="en-GB"/>
        </w:rPr>
      </w:pPr>
    </w:p>
    <w:p w14:paraId="0372D8C5"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Dear [</w:t>
      </w:r>
      <w:r>
        <w:rPr>
          <w:rFonts w:ascii="Arial" w:hAnsi="Arial" w:cs="Arial"/>
          <w:color w:val="000000" w:themeColor="text1"/>
          <w:sz w:val="22"/>
          <w:szCs w:val="22"/>
          <w:highlight w:val="yellow"/>
          <w:lang w:eastAsia="en-GB"/>
        </w:rPr>
        <w:t>insert patient name</w:t>
      </w:r>
      <w:r>
        <w:rPr>
          <w:rFonts w:ascii="Arial" w:hAnsi="Arial" w:cs="Arial"/>
          <w:color w:val="000000" w:themeColor="text1"/>
          <w:sz w:val="22"/>
          <w:szCs w:val="22"/>
          <w:lang w:eastAsia="en-GB"/>
        </w:rPr>
        <w:t xml:space="preserve">], </w:t>
      </w:r>
    </w:p>
    <w:p w14:paraId="67F2A534"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Our records show that you had an appointment booked with [</w:t>
      </w:r>
      <w:r>
        <w:rPr>
          <w:rFonts w:ascii="Arial" w:hAnsi="Arial" w:cs="Arial"/>
          <w:color w:val="000000" w:themeColor="text1"/>
          <w:sz w:val="22"/>
          <w:szCs w:val="22"/>
          <w:highlight w:val="yellow"/>
          <w:lang w:eastAsia="en-GB"/>
        </w:rPr>
        <w:t>insert clinician’s name</w:t>
      </w:r>
      <w:r>
        <w:rPr>
          <w:rFonts w:ascii="Arial" w:hAnsi="Arial" w:cs="Arial"/>
          <w:color w:val="000000" w:themeColor="text1"/>
          <w:sz w:val="22"/>
          <w:szCs w:val="22"/>
          <w:lang w:eastAsia="en-GB"/>
        </w:rPr>
        <w:t>]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but failed to attend this appointment. If you believe this to be incorrect, please contact us on [</w:t>
      </w:r>
      <w:r>
        <w:rPr>
          <w:rFonts w:ascii="Arial" w:hAnsi="Arial" w:cs="Arial"/>
          <w:color w:val="000000" w:themeColor="text1"/>
          <w:sz w:val="22"/>
          <w:szCs w:val="22"/>
          <w:highlight w:val="yellow"/>
          <w:lang w:eastAsia="en-GB"/>
        </w:rPr>
        <w:t>insert phone number</w:t>
      </w:r>
      <w:r>
        <w:rPr>
          <w:rFonts w:ascii="Arial" w:hAnsi="Arial" w:cs="Arial"/>
          <w:color w:val="000000" w:themeColor="text1"/>
          <w:sz w:val="22"/>
          <w:szCs w:val="22"/>
          <w:lang w:eastAsia="en-GB"/>
        </w:rPr>
        <w:t xml:space="preserve">] to discuss.  </w:t>
      </w:r>
    </w:p>
    <w:p w14:paraId="62B8991A"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We previously wrote to you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regarding an appointment you had missed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xml:space="preserve">]. This is the second occasion you have failed to attend a scheduled appointment within a 12-month period.  </w:t>
      </w:r>
    </w:p>
    <w:p w14:paraId="5ED652C9"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In our previous letter, we advised you that you can cancel or change an appointment by:</w:t>
      </w:r>
    </w:p>
    <w:p w14:paraId="5F32C8C7" w14:textId="77777777" w:rsidR="00575095" w:rsidRDefault="005649A1">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Calling the dedicated appointment line on [</w:t>
      </w:r>
      <w:r>
        <w:rPr>
          <w:rFonts w:ascii="Arial" w:hAnsi="Arial" w:cs="Arial"/>
          <w:color w:val="000000" w:themeColor="text1"/>
          <w:sz w:val="22"/>
          <w:szCs w:val="22"/>
          <w:highlight w:val="yellow"/>
          <w:lang w:eastAsia="en-GB"/>
        </w:rPr>
        <w:t>insert number</w:t>
      </w:r>
      <w:r>
        <w:rPr>
          <w:rFonts w:ascii="Arial" w:hAnsi="Arial" w:cs="Arial"/>
          <w:color w:val="000000" w:themeColor="text1"/>
          <w:sz w:val="22"/>
          <w:szCs w:val="22"/>
          <w:lang w:eastAsia="en-GB"/>
        </w:rPr>
        <w:t>]</w:t>
      </w:r>
    </w:p>
    <w:p w14:paraId="3A4D5961" w14:textId="77777777" w:rsidR="00575095" w:rsidRDefault="005649A1">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Emailing [</w:t>
      </w:r>
      <w:r>
        <w:rPr>
          <w:rFonts w:ascii="Arial" w:hAnsi="Arial" w:cs="Arial"/>
          <w:color w:val="000000" w:themeColor="text1"/>
          <w:sz w:val="22"/>
          <w:szCs w:val="22"/>
          <w:highlight w:val="yellow"/>
          <w:lang w:eastAsia="en-GB"/>
        </w:rPr>
        <w:t>insert email address</w:t>
      </w:r>
      <w:r>
        <w:rPr>
          <w:rFonts w:ascii="Arial" w:hAnsi="Arial" w:cs="Arial"/>
          <w:color w:val="000000" w:themeColor="text1"/>
          <w:sz w:val="22"/>
          <w:szCs w:val="22"/>
          <w:lang w:eastAsia="en-GB"/>
        </w:rPr>
        <w:t>]</w:t>
      </w:r>
    </w:p>
    <w:p w14:paraId="446AA4F8" w14:textId="77777777" w:rsidR="00575095" w:rsidRDefault="005649A1">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Texting [</w:t>
      </w:r>
      <w:r>
        <w:rPr>
          <w:rFonts w:ascii="Arial" w:hAnsi="Arial" w:cs="Arial"/>
          <w:color w:val="000000" w:themeColor="text1"/>
          <w:sz w:val="22"/>
          <w:szCs w:val="22"/>
          <w:highlight w:val="yellow"/>
          <w:lang w:eastAsia="en-GB"/>
        </w:rPr>
        <w:t>insert text number</w:t>
      </w:r>
      <w:r>
        <w:rPr>
          <w:rFonts w:ascii="Arial" w:hAnsi="Arial" w:cs="Arial"/>
          <w:color w:val="000000" w:themeColor="text1"/>
          <w:sz w:val="22"/>
          <w:szCs w:val="22"/>
          <w:lang w:eastAsia="en-GB"/>
        </w:rPr>
        <w:t xml:space="preserve">] </w:t>
      </w:r>
    </w:p>
    <w:p w14:paraId="4A47A9EA"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Cancel your appointment via our website [</w:t>
      </w:r>
      <w:r>
        <w:rPr>
          <w:rFonts w:ascii="Arial" w:hAnsi="Arial" w:cs="Arial"/>
          <w:sz w:val="22"/>
          <w:szCs w:val="22"/>
          <w:highlight w:val="yellow"/>
          <w:lang w:eastAsia="en-GB"/>
        </w:rPr>
        <w:t>insert website</w:t>
      </w:r>
      <w:r>
        <w:rPr>
          <w:rFonts w:ascii="Arial" w:hAnsi="Arial" w:cs="Arial"/>
          <w:sz w:val="22"/>
          <w:szCs w:val="22"/>
          <w:lang w:eastAsia="en-GB"/>
        </w:rPr>
        <w:t>]</w:t>
      </w:r>
    </w:p>
    <w:p w14:paraId="3A4E5E75" w14:textId="77777777" w:rsidR="00575095" w:rsidRDefault="005649A1">
      <w:pPr>
        <w:pStyle w:val="ListParagraph"/>
        <w:numPr>
          <w:ilvl w:val="0"/>
          <w:numId w:val="5"/>
        </w:numPr>
        <w:rPr>
          <w:rFonts w:ascii="Arial" w:hAnsi="Arial" w:cs="Arial"/>
          <w:sz w:val="22"/>
          <w:szCs w:val="22"/>
          <w:lang w:eastAsia="en-GB"/>
        </w:rPr>
      </w:pPr>
      <w:r>
        <w:rPr>
          <w:rFonts w:ascii="Arial" w:hAnsi="Arial" w:cs="Arial"/>
          <w:sz w:val="22"/>
          <w:szCs w:val="22"/>
          <w:lang w:eastAsia="en-GB"/>
        </w:rPr>
        <w:t>[</w:t>
      </w:r>
      <w:r>
        <w:rPr>
          <w:rFonts w:ascii="Arial" w:hAnsi="Arial" w:cs="Arial"/>
          <w:sz w:val="22"/>
          <w:szCs w:val="22"/>
          <w:highlight w:val="yellow"/>
          <w:lang w:eastAsia="en-GB"/>
        </w:rPr>
        <w:t>Enter any other method</w:t>
      </w:r>
      <w:r>
        <w:rPr>
          <w:rFonts w:ascii="Arial" w:hAnsi="Arial" w:cs="Arial"/>
          <w:sz w:val="22"/>
          <w:szCs w:val="22"/>
          <w:lang w:eastAsia="en-GB"/>
        </w:rPr>
        <w:t>]</w:t>
      </w:r>
      <w:bookmarkStart w:id="36" w:name="_Hlk57027345"/>
      <w:bookmarkEnd w:id="36"/>
    </w:p>
    <w:p w14:paraId="6B8A9048" w14:textId="77777777" w:rsidR="00575095" w:rsidRDefault="00575095">
      <w:pPr>
        <w:pStyle w:val="ListParagraph"/>
        <w:ind w:left="778"/>
        <w:rPr>
          <w:rFonts w:ascii="Arial" w:hAnsi="Arial" w:cs="Arial"/>
          <w:color w:val="000000" w:themeColor="text1"/>
          <w:sz w:val="22"/>
          <w:szCs w:val="22"/>
          <w:lang w:eastAsia="en-GB"/>
        </w:rPr>
      </w:pPr>
    </w:p>
    <w:p w14:paraId="3DCE1BEF"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If you fail to attend a third appointment within the same 12-month period, we will consider removing you from the organisation’s list.  </w:t>
      </w:r>
    </w:p>
    <w:p w14:paraId="27126A61"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Please help us to maximise appointment availability in the future by contacting us as soon as you know you will be unable to attend your scheduled appointment. Your cooperation is very much appreciated.</w:t>
      </w:r>
    </w:p>
    <w:p w14:paraId="0887DAD1"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Yours sincerely, </w:t>
      </w:r>
    </w:p>
    <w:p w14:paraId="5EE233A7" w14:textId="77777777" w:rsidR="00575095" w:rsidRDefault="00575095">
      <w:pPr>
        <w:spacing w:after="216"/>
        <w:rPr>
          <w:rFonts w:ascii="Arial" w:hAnsi="Arial" w:cs="Arial"/>
          <w:color w:val="000000" w:themeColor="text1"/>
          <w:sz w:val="22"/>
          <w:szCs w:val="22"/>
          <w:lang w:eastAsia="en-GB"/>
        </w:rPr>
      </w:pPr>
    </w:p>
    <w:p w14:paraId="26E4828F" w14:textId="77777777" w:rsidR="00575095" w:rsidRDefault="00575095">
      <w:pPr>
        <w:spacing w:after="216"/>
        <w:rPr>
          <w:rFonts w:ascii="Arial" w:hAnsi="Arial" w:cs="Arial"/>
          <w:color w:val="000000" w:themeColor="text1"/>
          <w:sz w:val="22"/>
          <w:szCs w:val="22"/>
          <w:lang w:eastAsia="en-GB"/>
        </w:rPr>
      </w:pPr>
    </w:p>
    <w:p w14:paraId="27716937"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t>
      </w:r>
      <w:r>
        <w:rPr>
          <w:rFonts w:ascii="Arial" w:hAnsi="Arial" w:cs="Arial"/>
          <w:color w:val="000000" w:themeColor="text1"/>
          <w:sz w:val="22"/>
          <w:szCs w:val="22"/>
          <w:highlight w:val="yellow"/>
          <w:lang w:eastAsia="en-GB"/>
        </w:rPr>
        <w:t>Practice Manager</w:t>
      </w:r>
      <w:r>
        <w:rPr>
          <w:rFonts w:ascii="Arial" w:hAnsi="Arial" w:cs="Arial"/>
          <w:color w:val="000000" w:themeColor="text1"/>
          <w:sz w:val="22"/>
          <w:szCs w:val="22"/>
          <w:lang w:eastAsia="en-GB"/>
        </w:rPr>
        <w:t xml:space="preserve">] </w:t>
      </w:r>
    </w:p>
    <w:p w14:paraId="44DE1E79" w14:textId="77777777" w:rsidR="00575095" w:rsidRDefault="00575095">
      <w:pPr>
        <w:rPr>
          <w:sz w:val="22"/>
          <w:szCs w:val="22"/>
          <w:lang w:val="en-US"/>
        </w:rPr>
      </w:pPr>
    </w:p>
    <w:p w14:paraId="1843EA57" w14:textId="77777777" w:rsidR="00575095" w:rsidRDefault="00575095">
      <w:pPr>
        <w:rPr>
          <w:sz w:val="22"/>
          <w:szCs w:val="22"/>
          <w:lang w:val="en-US"/>
        </w:rPr>
      </w:pPr>
    </w:p>
    <w:p w14:paraId="0081D20B" w14:textId="77777777" w:rsidR="00575095" w:rsidRDefault="00575095">
      <w:pPr>
        <w:rPr>
          <w:rFonts w:ascii="Arial" w:hAnsi="Arial" w:cs="Arial"/>
          <w:sz w:val="22"/>
          <w:szCs w:val="22"/>
          <w:lang w:val="en-US"/>
        </w:rPr>
      </w:pPr>
    </w:p>
    <w:p w14:paraId="0F639996" w14:textId="77777777" w:rsidR="00575095" w:rsidRDefault="00575095">
      <w:pPr>
        <w:rPr>
          <w:sz w:val="22"/>
          <w:szCs w:val="22"/>
          <w:lang w:val="en-US"/>
        </w:rPr>
      </w:pPr>
    </w:p>
    <w:p w14:paraId="7B07BBB3" w14:textId="77777777" w:rsidR="00575095" w:rsidRDefault="00575095">
      <w:pPr>
        <w:rPr>
          <w:sz w:val="22"/>
          <w:szCs w:val="22"/>
          <w:lang w:val="en-US"/>
        </w:rPr>
      </w:pPr>
    </w:p>
    <w:p w14:paraId="72B8ADCF" w14:textId="77777777" w:rsidR="00575095" w:rsidRDefault="00575095">
      <w:pPr>
        <w:rPr>
          <w:sz w:val="22"/>
          <w:szCs w:val="22"/>
        </w:rPr>
      </w:pPr>
    </w:p>
    <w:p w14:paraId="31F0D676" w14:textId="77777777" w:rsidR="00575095" w:rsidRDefault="00575095">
      <w:pPr>
        <w:rPr>
          <w:sz w:val="22"/>
          <w:szCs w:val="22"/>
        </w:rPr>
      </w:pPr>
    </w:p>
    <w:p w14:paraId="7F6034DF" w14:textId="77777777" w:rsidR="00575095" w:rsidRDefault="00575095">
      <w:pPr>
        <w:rPr>
          <w:sz w:val="22"/>
          <w:szCs w:val="22"/>
        </w:rPr>
      </w:pPr>
    </w:p>
    <w:p w14:paraId="28D93E35" w14:textId="77777777" w:rsidR="00575095" w:rsidRDefault="00575095">
      <w:pPr>
        <w:rPr>
          <w:sz w:val="22"/>
          <w:szCs w:val="22"/>
        </w:rPr>
      </w:pPr>
    </w:p>
    <w:p w14:paraId="31344003" w14:textId="77777777" w:rsidR="00575095" w:rsidRDefault="00575095">
      <w:pPr>
        <w:rPr>
          <w:sz w:val="22"/>
          <w:szCs w:val="22"/>
        </w:rPr>
      </w:pPr>
    </w:p>
    <w:p w14:paraId="3C8874E1" w14:textId="77777777" w:rsidR="00575095" w:rsidRDefault="00575095">
      <w:pPr>
        <w:rPr>
          <w:sz w:val="22"/>
          <w:szCs w:val="22"/>
        </w:rPr>
      </w:pPr>
    </w:p>
    <w:p w14:paraId="59F8A1A5" w14:textId="77777777" w:rsidR="00575095" w:rsidRDefault="00575095">
      <w:pPr>
        <w:rPr>
          <w:sz w:val="22"/>
          <w:szCs w:val="22"/>
        </w:rPr>
      </w:pPr>
    </w:p>
    <w:p w14:paraId="325E22D7" w14:textId="77777777" w:rsidR="00575095" w:rsidRDefault="00575095">
      <w:pPr>
        <w:rPr>
          <w:sz w:val="22"/>
          <w:szCs w:val="22"/>
        </w:rPr>
      </w:pPr>
    </w:p>
    <w:p w14:paraId="606B5B29" w14:textId="77777777" w:rsidR="00575095" w:rsidRDefault="005649A1">
      <w:pPr>
        <w:pStyle w:val="Heading1"/>
        <w:numPr>
          <w:ilvl w:val="0"/>
          <w:numId w:val="0"/>
        </w:numPr>
        <w:pBdr>
          <w:bottom w:val="single" w:sz="4" w:space="1" w:color="595959"/>
        </w:pBdr>
        <w:spacing w:before="360" w:after="160" w:line="259" w:lineRule="auto"/>
        <w:rPr>
          <w:sz w:val="28"/>
          <w:szCs w:val="28"/>
        </w:rPr>
      </w:pPr>
      <w:bookmarkStart w:id="37" w:name="_Annex_C_–"/>
      <w:bookmarkStart w:id="38" w:name="_Toc119399480"/>
      <w:bookmarkEnd w:id="37"/>
      <w:r>
        <w:rPr>
          <w:sz w:val="28"/>
          <w:szCs w:val="28"/>
        </w:rPr>
        <w:lastRenderedPageBreak/>
        <w:t>Annex C – Removal of a patient</w:t>
      </w:r>
      <w:bookmarkEnd w:id="38"/>
    </w:p>
    <w:p w14:paraId="1195118F" w14:textId="77777777" w:rsidR="00575095" w:rsidRDefault="00575095">
      <w:pPr>
        <w:spacing w:after="216"/>
        <w:rPr>
          <w:rFonts w:ascii="Arial" w:hAnsi="Arial" w:cs="Arial"/>
          <w:color w:val="000000" w:themeColor="text1"/>
          <w:sz w:val="22"/>
          <w:szCs w:val="22"/>
          <w:lang w:eastAsia="en-GB"/>
        </w:rPr>
      </w:pPr>
    </w:p>
    <w:p w14:paraId="1ECF5060"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Dear [</w:t>
      </w:r>
      <w:r>
        <w:rPr>
          <w:rFonts w:ascii="Arial" w:hAnsi="Arial" w:cs="Arial"/>
          <w:color w:val="000000" w:themeColor="text1"/>
          <w:sz w:val="22"/>
          <w:szCs w:val="22"/>
          <w:highlight w:val="yellow"/>
          <w:lang w:eastAsia="en-GB"/>
        </w:rPr>
        <w:t>insert patient name</w:t>
      </w:r>
      <w:r>
        <w:rPr>
          <w:rFonts w:ascii="Arial" w:hAnsi="Arial" w:cs="Arial"/>
          <w:color w:val="000000" w:themeColor="text1"/>
          <w:sz w:val="22"/>
          <w:szCs w:val="22"/>
          <w:lang w:eastAsia="en-GB"/>
        </w:rPr>
        <w:t xml:space="preserve">], </w:t>
      </w:r>
    </w:p>
    <w:p w14:paraId="124B39E9"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Our records show that you had an appointment booked with [</w:t>
      </w:r>
      <w:r>
        <w:rPr>
          <w:rFonts w:ascii="Arial" w:hAnsi="Arial" w:cs="Arial"/>
          <w:color w:val="000000" w:themeColor="text1"/>
          <w:sz w:val="22"/>
          <w:szCs w:val="22"/>
          <w:highlight w:val="yellow"/>
          <w:lang w:eastAsia="en-GB"/>
        </w:rPr>
        <w:t>insert clinician’s name</w:t>
      </w:r>
      <w:r>
        <w:rPr>
          <w:rFonts w:ascii="Arial" w:hAnsi="Arial" w:cs="Arial"/>
          <w:color w:val="000000" w:themeColor="text1"/>
          <w:sz w:val="22"/>
          <w:szCs w:val="22"/>
          <w:lang w:eastAsia="en-GB"/>
        </w:rPr>
        <w:t>]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but failed to attend this appointment. If you believe this to be incorrect, please contact us on [</w:t>
      </w:r>
      <w:r>
        <w:rPr>
          <w:rFonts w:ascii="Arial" w:hAnsi="Arial" w:cs="Arial"/>
          <w:color w:val="000000" w:themeColor="text1"/>
          <w:sz w:val="22"/>
          <w:szCs w:val="22"/>
          <w:highlight w:val="yellow"/>
          <w:lang w:eastAsia="en-GB"/>
        </w:rPr>
        <w:t>insert phone number</w:t>
      </w:r>
      <w:r>
        <w:rPr>
          <w:rFonts w:ascii="Arial" w:hAnsi="Arial" w:cs="Arial"/>
          <w:color w:val="000000" w:themeColor="text1"/>
          <w:sz w:val="22"/>
          <w:szCs w:val="22"/>
          <w:lang w:eastAsia="en-GB"/>
        </w:rPr>
        <w:t xml:space="preserve">] to discuss. </w:t>
      </w:r>
    </w:p>
    <w:p w14:paraId="6AF95A9C"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We previously wrote to you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regarding the appointments you missed on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and [</w:t>
      </w:r>
      <w:r>
        <w:rPr>
          <w:rFonts w:ascii="Arial" w:hAnsi="Arial" w:cs="Arial"/>
          <w:color w:val="000000" w:themeColor="text1"/>
          <w:sz w:val="22"/>
          <w:szCs w:val="22"/>
          <w:highlight w:val="yellow"/>
          <w:lang w:eastAsia="en-GB"/>
        </w:rPr>
        <w:t>insert day and date</w:t>
      </w:r>
      <w:r>
        <w:rPr>
          <w:rFonts w:ascii="Arial" w:hAnsi="Arial" w:cs="Arial"/>
          <w:color w:val="000000" w:themeColor="text1"/>
          <w:sz w:val="22"/>
          <w:szCs w:val="22"/>
          <w:lang w:eastAsia="en-GB"/>
        </w:rPr>
        <w:t>]. You have now missed three appointments within a 12-month period without justification.</w:t>
      </w:r>
    </w:p>
    <w:p w14:paraId="7B1610FF"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Having discussed this with the practice manager, we have decided that we are removing you from our organisation’s list. We notified NHS England on [</w:t>
      </w:r>
      <w:r>
        <w:rPr>
          <w:rFonts w:ascii="Arial" w:hAnsi="Arial" w:cs="Arial"/>
          <w:color w:val="000000" w:themeColor="text1"/>
          <w:sz w:val="22"/>
          <w:szCs w:val="22"/>
          <w:highlight w:val="yellow"/>
          <w:lang w:eastAsia="en-GB"/>
        </w:rPr>
        <w:t>insert date</w:t>
      </w:r>
      <w:r>
        <w:rPr>
          <w:rFonts w:ascii="Arial" w:hAnsi="Arial" w:cs="Arial"/>
          <w:color w:val="000000" w:themeColor="text1"/>
          <w:sz w:val="22"/>
          <w:szCs w:val="22"/>
          <w:lang w:eastAsia="en-GB"/>
        </w:rPr>
        <w:t xml:space="preserve">] of our decision and you will be removed on the eighth day following notification.  </w:t>
      </w:r>
    </w:p>
    <w:p w14:paraId="1897106F"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You are advised to register with another practice in the local area as soon as possible. A list of primary care organisations can be found at </w:t>
      </w:r>
      <w:hyperlink r:id="rId27">
        <w:r>
          <w:rPr>
            <w:rStyle w:val="Hyperlink"/>
            <w:rFonts w:ascii="Arial" w:hAnsi="Arial" w:cs="Arial"/>
            <w:sz w:val="22"/>
            <w:szCs w:val="22"/>
            <w:lang w:eastAsia="en-GB"/>
          </w:rPr>
          <w:t>www.nhs.uk</w:t>
        </w:r>
      </w:hyperlink>
      <w:r>
        <w:rPr>
          <w:rFonts w:ascii="Arial" w:hAnsi="Arial" w:cs="Arial"/>
          <w:color w:val="000000" w:themeColor="text1"/>
          <w:sz w:val="22"/>
          <w:szCs w:val="22"/>
          <w:lang w:eastAsia="en-GB"/>
        </w:rPr>
        <w:t xml:space="preserve"> by entering your postcode in the “Find local services” section.</w:t>
      </w:r>
    </w:p>
    <w:p w14:paraId="765E274C"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The decision to remove you from the list was not taken lightly but it is imperative that we provide an efficient service for all of our listed patients and we are unable to do so if a patient repeatedly fails to attend scheduled appointments.</w:t>
      </w:r>
    </w:p>
    <w:p w14:paraId="15167890"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The practice team wishes you well for the future.</w:t>
      </w:r>
    </w:p>
    <w:p w14:paraId="1A1BD9CC"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Yours sincerely, </w:t>
      </w:r>
    </w:p>
    <w:p w14:paraId="397F2467" w14:textId="77777777" w:rsidR="00575095" w:rsidRDefault="00575095">
      <w:pPr>
        <w:spacing w:after="216"/>
        <w:rPr>
          <w:rFonts w:ascii="Arial" w:hAnsi="Arial" w:cs="Arial"/>
          <w:color w:val="000000" w:themeColor="text1"/>
          <w:sz w:val="22"/>
          <w:szCs w:val="22"/>
          <w:lang w:eastAsia="en-GB"/>
        </w:rPr>
      </w:pPr>
    </w:p>
    <w:p w14:paraId="5DA44D39" w14:textId="77777777" w:rsidR="00575095" w:rsidRDefault="00575095">
      <w:pPr>
        <w:spacing w:after="216"/>
        <w:rPr>
          <w:rFonts w:ascii="Arial" w:hAnsi="Arial" w:cs="Arial"/>
          <w:color w:val="000000" w:themeColor="text1"/>
          <w:sz w:val="22"/>
          <w:szCs w:val="22"/>
          <w:lang w:eastAsia="en-GB"/>
        </w:rPr>
      </w:pPr>
    </w:p>
    <w:p w14:paraId="03335A54" w14:textId="77777777" w:rsidR="00575095" w:rsidRDefault="005649A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t>
      </w:r>
      <w:r>
        <w:rPr>
          <w:rFonts w:ascii="Arial" w:hAnsi="Arial" w:cs="Arial"/>
          <w:color w:val="000000" w:themeColor="text1"/>
          <w:sz w:val="22"/>
          <w:szCs w:val="22"/>
          <w:highlight w:val="yellow"/>
          <w:lang w:eastAsia="en-GB"/>
        </w:rPr>
        <w:t>Senior GP</w:t>
      </w:r>
      <w:r>
        <w:rPr>
          <w:rFonts w:ascii="Arial" w:hAnsi="Arial" w:cs="Arial"/>
          <w:color w:val="000000" w:themeColor="text1"/>
          <w:sz w:val="22"/>
          <w:szCs w:val="22"/>
          <w:lang w:eastAsia="en-GB"/>
        </w:rPr>
        <w:t xml:space="preserve">] </w:t>
      </w:r>
    </w:p>
    <w:p w14:paraId="641CFB17" w14:textId="77777777" w:rsidR="00575095" w:rsidRDefault="00575095">
      <w:pPr>
        <w:rPr>
          <w:rFonts w:ascii="Arial" w:hAnsi="Arial" w:cs="Arial"/>
          <w:sz w:val="22"/>
          <w:szCs w:val="22"/>
        </w:rPr>
      </w:pPr>
    </w:p>
    <w:p w14:paraId="46D99280" w14:textId="77777777" w:rsidR="00575095" w:rsidRDefault="00575095">
      <w:pPr>
        <w:rPr>
          <w:rFonts w:ascii="Arial" w:hAnsi="Arial" w:cs="Arial"/>
          <w:sz w:val="22"/>
          <w:szCs w:val="22"/>
        </w:rPr>
      </w:pPr>
    </w:p>
    <w:p w14:paraId="23D60D9F" w14:textId="77777777" w:rsidR="00575095" w:rsidRDefault="00575095">
      <w:pPr>
        <w:rPr>
          <w:rFonts w:ascii="Arial" w:hAnsi="Arial" w:cs="Arial"/>
          <w:sz w:val="22"/>
          <w:szCs w:val="22"/>
        </w:rPr>
      </w:pPr>
    </w:p>
    <w:p w14:paraId="65D54D6C" w14:textId="77777777" w:rsidR="00575095" w:rsidRDefault="00575095">
      <w:pPr>
        <w:rPr>
          <w:rFonts w:ascii="Arial" w:hAnsi="Arial" w:cs="Arial"/>
          <w:sz w:val="22"/>
          <w:szCs w:val="22"/>
        </w:rPr>
      </w:pPr>
    </w:p>
    <w:p w14:paraId="43081F12" w14:textId="77777777" w:rsidR="00575095" w:rsidRDefault="00575095">
      <w:pPr>
        <w:rPr>
          <w:rFonts w:ascii="Arial" w:hAnsi="Arial" w:cs="Arial"/>
          <w:sz w:val="22"/>
          <w:szCs w:val="22"/>
        </w:rPr>
      </w:pPr>
    </w:p>
    <w:p w14:paraId="299CD287" w14:textId="77777777" w:rsidR="00575095" w:rsidRDefault="00575095">
      <w:pPr>
        <w:rPr>
          <w:rFonts w:ascii="Arial" w:hAnsi="Arial" w:cs="Arial"/>
          <w:sz w:val="22"/>
          <w:szCs w:val="22"/>
        </w:rPr>
      </w:pPr>
    </w:p>
    <w:p w14:paraId="0045487C" w14:textId="77777777" w:rsidR="00575095" w:rsidRDefault="00575095">
      <w:pPr>
        <w:rPr>
          <w:rFonts w:ascii="Arial" w:hAnsi="Arial" w:cs="Arial"/>
          <w:sz w:val="22"/>
          <w:szCs w:val="22"/>
        </w:rPr>
      </w:pPr>
    </w:p>
    <w:p w14:paraId="7CFA5C70" w14:textId="77777777" w:rsidR="00575095" w:rsidRDefault="00575095">
      <w:pPr>
        <w:rPr>
          <w:rFonts w:ascii="Arial" w:hAnsi="Arial" w:cs="Arial"/>
          <w:sz w:val="22"/>
          <w:szCs w:val="22"/>
        </w:rPr>
      </w:pPr>
    </w:p>
    <w:p w14:paraId="2BB93904" w14:textId="77777777" w:rsidR="00575095" w:rsidRDefault="00575095">
      <w:pPr>
        <w:rPr>
          <w:rFonts w:ascii="Arial" w:hAnsi="Arial" w:cs="Arial"/>
          <w:sz w:val="22"/>
          <w:szCs w:val="22"/>
        </w:rPr>
      </w:pPr>
    </w:p>
    <w:p w14:paraId="7BCD07C5" w14:textId="77777777" w:rsidR="00575095" w:rsidRDefault="00575095">
      <w:pPr>
        <w:rPr>
          <w:rFonts w:ascii="Arial" w:hAnsi="Arial" w:cs="Arial"/>
          <w:sz w:val="22"/>
          <w:szCs w:val="22"/>
        </w:rPr>
      </w:pPr>
    </w:p>
    <w:p w14:paraId="03B00F0D" w14:textId="77777777" w:rsidR="00575095" w:rsidRDefault="00575095">
      <w:pPr>
        <w:rPr>
          <w:rFonts w:ascii="Arial" w:hAnsi="Arial" w:cs="Arial"/>
          <w:sz w:val="22"/>
          <w:szCs w:val="22"/>
        </w:rPr>
      </w:pPr>
    </w:p>
    <w:p w14:paraId="143E0A37" w14:textId="77777777" w:rsidR="00575095" w:rsidRDefault="00575095">
      <w:pPr>
        <w:rPr>
          <w:rFonts w:ascii="Arial" w:hAnsi="Arial" w:cs="Arial"/>
          <w:sz w:val="22"/>
          <w:szCs w:val="22"/>
        </w:rPr>
      </w:pPr>
    </w:p>
    <w:p w14:paraId="2B1AA511" w14:textId="77777777" w:rsidR="00575095" w:rsidRDefault="00575095">
      <w:pPr>
        <w:rPr>
          <w:rFonts w:ascii="Arial" w:hAnsi="Arial" w:cs="Arial"/>
          <w:sz w:val="22"/>
          <w:szCs w:val="22"/>
        </w:rPr>
      </w:pPr>
    </w:p>
    <w:p w14:paraId="383B42C9" w14:textId="19A1CFCB" w:rsidR="00575095" w:rsidRDefault="00575095">
      <w:pPr>
        <w:rPr>
          <w:rFonts w:ascii="Arial" w:hAnsi="Arial" w:cs="Arial"/>
          <w:sz w:val="22"/>
          <w:szCs w:val="22"/>
        </w:rPr>
      </w:pPr>
    </w:p>
    <w:p w14:paraId="6FAD59B6" w14:textId="77777777" w:rsidR="00BD5D4C" w:rsidRDefault="00BD5D4C">
      <w:pPr>
        <w:rPr>
          <w:rFonts w:ascii="Arial" w:hAnsi="Arial" w:cs="Arial"/>
          <w:sz w:val="22"/>
          <w:szCs w:val="22"/>
        </w:rPr>
      </w:pPr>
    </w:p>
    <w:p w14:paraId="547DE90B" w14:textId="77777777" w:rsidR="00575095" w:rsidRDefault="00575095">
      <w:pPr>
        <w:rPr>
          <w:rFonts w:ascii="Arial" w:hAnsi="Arial" w:cs="Arial"/>
          <w:sz w:val="22"/>
          <w:szCs w:val="22"/>
        </w:rPr>
      </w:pPr>
    </w:p>
    <w:p w14:paraId="7D622488" w14:textId="77777777" w:rsidR="00575095" w:rsidRDefault="005649A1">
      <w:pPr>
        <w:pStyle w:val="Heading1"/>
        <w:numPr>
          <w:ilvl w:val="0"/>
          <w:numId w:val="0"/>
        </w:numPr>
        <w:pBdr>
          <w:bottom w:val="single" w:sz="4" w:space="1" w:color="595959"/>
        </w:pBdr>
        <w:spacing w:before="360" w:after="160" w:line="259" w:lineRule="auto"/>
        <w:rPr>
          <w:sz w:val="28"/>
          <w:szCs w:val="28"/>
        </w:rPr>
      </w:pPr>
      <w:bookmarkStart w:id="39" w:name="_Annex_D_–"/>
      <w:bookmarkStart w:id="40" w:name="_Toc119399481"/>
      <w:bookmarkStart w:id="41" w:name="_Toc57027087"/>
      <w:bookmarkEnd w:id="39"/>
      <w:r>
        <w:rPr>
          <w:sz w:val="28"/>
          <w:szCs w:val="28"/>
        </w:rPr>
        <w:lastRenderedPageBreak/>
        <w:t>Annex D – Letter regarding child who was not brought</w:t>
      </w:r>
      <w:bookmarkEnd w:id="40"/>
      <w:bookmarkEnd w:id="41"/>
    </w:p>
    <w:p w14:paraId="392077EF" w14:textId="77777777" w:rsidR="00575095" w:rsidRDefault="00575095">
      <w:pPr>
        <w:rPr>
          <w:rFonts w:ascii="Arial" w:hAnsi="Arial" w:cs="Arial"/>
          <w:color w:val="FF0000"/>
          <w:sz w:val="22"/>
          <w:szCs w:val="22"/>
          <w:lang w:eastAsia="en-GB"/>
        </w:rPr>
      </w:pPr>
    </w:p>
    <w:p w14:paraId="2DA5CF7C"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w:t>
      </w:r>
      <w:r>
        <w:rPr>
          <w:rFonts w:ascii="Arial" w:hAnsi="Arial" w:cs="Arial"/>
          <w:sz w:val="22"/>
          <w:szCs w:val="22"/>
          <w:highlight w:val="yellow"/>
          <w:lang w:eastAsia="en-GB"/>
        </w:rPr>
        <w:t>Reference - Insert patient name</w:t>
      </w:r>
      <w:r>
        <w:rPr>
          <w:rFonts w:ascii="Arial" w:hAnsi="Arial" w:cs="Arial"/>
          <w:sz w:val="22"/>
          <w:szCs w:val="22"/>
          <w:lang w:eastAsia="en-GB"/>
        </w:rPr>
        <w:t>]</w:t>
      </w:r>
    </w:p>
    <w:p w14:paraId="4D15A2B6"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Dear [</w:t>
      </w:r>
      <w:r>
        <w:rPr>
          <w:rFonts w:ascii="Arial" w:hAnsi="Arial" w:cs="Arial"/>
          <w:sz w:val="22"/>
          <w:szCs w:val="22"/>
          <w:highlight w:val="yellow"/>
          <w:lang w:eastAsia="en-GB"/>
        </w:rPr>
        <w:t>insert name</w:t>
      </w:r>
      <w:r>
        <w:rPr>
          <w:rFonts w:ascii="Arial" w:hAnsi="Arial" w:cs="Arial"/>
          <w:sz w:val="22"/>
          <w:szCs w:val="22"/>
          <w:lang w:eastAsia="en-GB"/>
        </w:rPr>
        <w:t>],</w:t>
      </w:r>
    </w:p>
    <w:p w14:paraId="520FF1B7"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Our records show that your child had an appointment booked with [</w:t>
      </w:r>
      <w:r>
        <w:rPr>
          <w:rFonts w:ascii="Arial" w:hAnsi="Arial" w:cs="Arial"/>
          <w:sz w:val="22"/>
          <w:szCs w:val="22"/>
          <w:highlight w:val="yellow"/>
          <w:lang w:eastAsia="en-GB"/>
        </w:rPr>
        <w:t>insert clinician’s name</w:t>
      </w:r>
      <w:r>
        <w:rPr>
          <w:rFonts w:ascii="Arial" w:hAnsi="Arial" w:cs="Arial"/>
          <w:sz w:val="22"/>
          <w:szCs w:val="22"/>
          <w:lang w:eastAsia="en-GB"/>
        </w:rPr>
        <w:t>] on [</w:t>
      </w:r>
      <w:r>
        <w:rPr>
          <w:rFonts w:ascii="Arial" w:hAnsi="Arial" w:cs="Arial"/>
          <w:sz w:val="22"/>
          <w:szCs w:val="22"/>
          <w:highlight w:val="yellow"/>
          <w:lang w:eastAsia="en-GB"/>
        </w:rPr>
        <w:t>insert day and date</w:t>
      </w:r>
      <w:r>
        <w:rPr>
          <w:rFonts w:ascii="Arial" w:hAnsi="Arial" w:cs="Arial"/>
          <w:sz w:val="22"/>
          <w:szCs w:val="22"/>
          <w:lang w:eastAsia="en-GB"/>
        </w:rPr>
        <w:t>] but failed to attend this appointment. If you believe this to be incorrect, please contact us on [</w:t>
      </w:r>
      <w:r>
        <w:rPr>
          <w:rFonts w:ascii="Arial" w:hAnsi="Arial" w:cs="Arial"/>
          <w:sz w:val="22"/>
          <w:szCs w:val="22"/>
          <w:highlight w:val="yellow"/>
          <w:lang w:eastAsia="en-GB"/>
        </w:rPr>
        <w:t>insert phone number</w:t>
      </w:r>
      <w:r>
        <w:rPr>
          <w:rFonts w:ascii="Arial" w:hAnsi="Arial" w:cs="Arial"/>
          <w:sz w:val="22"/>
          <w:szCs w:val="22"/>
          <w:lang w:eastAsia="en-GB"/>
        </w:rPr>
        <w:t xml:space="preserve">] to discuss.  </w:t>
      </w:r>
    </w:p>
    <w:p w14:paraId="48B8CBE7"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Appointments at [</w:t>
      </w:r>
      <w:r>
        <w:rPr>
          <w:rFonts w:ascii="Arial" w:hAnsi="Arial" w:cs="Arial"/>
          <w:sz w:val="22"/>
          <w:szCs w:val="22"/>
          <w:highlight w:val="yellow"/>
          <w:lang w:eastAsia="en-GB"/>
        </w:rPr>
        <w:t>insert organisation name</w:t>
      </w:r>
      <w:r>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74732F43"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w:t>
      </w:r>
      <w:r>
        <w:rPr>
          <w:rFonts w:ascii="Arial" w:hAnsi="Arial" w:cs="Arial"/>
          <w:sz w:val="22"/>
          <w:szCs w:val="22"/>
          <w:highlight w:val="yellow"/>
          <w:lang w:eastAsia="en-GB"/>
        </w:rPr>
        <w:t>If the appointment was a missed vaccination insert the following:</w:t>
      </w:r>
    </w:p>
    <w:p w14:paraId="01E90F16" w14:textId="77777777" w:rsidR="00575095" w:rsidRDefault="005649A1">
      <w:pPr>
        <w:spacing w:after="216"/>
        <w:rPr>
          <w:rFonts w:ascii="Arial" w:hAnsi="Arial" w:cs="Arial"/>
          <w:sz w:val="22"/>
          <w:szCs w:val="22"/>
          <w:highlight w:val="yellow"/>
          <w:lang w:eastAsia="en-GB"/>
        </w:rPr>
      </w:pPr>
      <w:r>
        <w:rPr>
          <w:rFonts w:ascii="Arial" w:hAnsi="Arial" w:cs="Arial"/>
          <w:sz w:val="22"/>
          <w:szCs w:val="22"/>
          <w:highlight w:val="yellow"/>
          <w:lang w:eastAsia="en-GB"/>
        </w:rPr>
        <w:t>Vaccination is the most important thing we can do to protect ourselves and our children against ill health. They prevent up to three million deaths worldwide every year. Since vaccines were introduced in the UK, diseases like smallpox, polio and tetanus that used to kill or disable millions of people have either been eradicated or are seen very rarely. Other diseases like measles and diphtheria have been reduced by up to 99.9% since vaccines against them were introduced.</w:t>
      </w:r>
    </w:p>
    <w:p w14:paraId="64F46847" w14:textId="77777777" w:rsidR="00575095" w:rsidRDefault="005649A1">
      <w:pPr>
        <w:spacing w:after="216"/>
        <w:rPr>
          <w:rFonts w:ascii="Arial" w:hAnsi="Arial" w:cs="Arial"/>
          <w:sz w:val="22"/>
          <w:szCs w:val="22"/>
          <w:lang w:eastAsia="en-GB"/>
        </w:rPr>
      </w:pPr>
      <w:r>
        <w:rPr>
          <w:rFonts w:ascii="Arial" w:hAnsi="Arial" w:cs="Arial"/>
          <w:sz w:val="22"/>
          <w:szCs w:val="22"/>
          <w:highlight w:val="yellow"/>
          <w:lang w:eastAsia="en-GB"/>
        </w:rPr>
        <w:t>To understand the benefits of immunisations, please find [enclosed/link to] the World Health Organization leaflet titled</w:t>
      </w:r>
      <w:r>
        <w:rPr>
          <w:rFonts w:ascii="Arial" w:hAnsi="Arial" w:cs="Arial"/>
          <w:sz w:val="22"/>
          <w:szCs w:val="22"/>
          <w:lang w:eastAsia="en-GB"/>
        </w:rPr>
        <w:t xml:space="preserve">: </w:t>
      </w:r>
      <w:hyperlink r:id="rId28">
        <w:r>
          <w:rPr>
            <w:rStyle w:val="Hyperlink"/>
            <w:rFonts w:ascii="Arial" w:hAnsi="Arial" w:cs="Arial"/>
            <w:sz w:val="22"/>
            <w:szCs w:val="22"/>
            <w:lang w:eastAsia="en-GB"/>
          </w:rPr>
          <w:t>If you choose not to vaccinate your child, understand the risks and responsibilities</w:t>
        </w:r>
      </w:hyperlink>
      <w:r>
        <w:rPr>
          <w:rFonts w:ascii="Arial" w:hAnsi="Arial" w:cs="Arial"/>
          <w:sz w:val="22"/>
          <w:szCs w:val="22"/>
          <w:lang w:eastAsia="en-GB"/>
        </w:rPr>
        <w:t>]</w:t>
      </w:r>
    </w:p>
    <w:p w14:paraId="0F5148DC"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 xml:space="preserve">A child who lacks capacity needs to be brought to their clinical appointment by their parent or the person with clinical responsibility. Failure to bring a child to a medical appointment will always be classified as a “Was not brought” with a note being placed within the patient’s medical record. </w:t>
      </w:r>
    </w:p>
    <w:p w14:paraId="3C64DAF7"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 xml:space="preserve">Please be advised that, should there be continued failures to bring a child to their medical appointment, we would consider this as potential neglect towards that child and, as a result, this practice would be obliged to advise the local safeguarding team of any concern that we may have. </w:t>
      </w:r>
    </w:p>
    <w:p w14:paraId="043114AB"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If you need to cancel or change any appointment, you can:</w:t>
      </w:r>
    </w:p>
    <w:p w14:paraId="69F29CEA"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Call the dedicated appointment line on [</w:t>
      </w:r>
      <w:r>
        <w:rPr>
          <w:rFonts w:ascii="Arial" w:hAnsi="Arial" w:cs="Arial"/>
          <w:sz w:val="22"/>
          <w:szCs w:val="22"/>
          <w:highlight w:val="yellow"/>
          <w:lang w:eastAsia="en-GB"/>
        </w:rPr>
        <w:t>insert number</w:t>
      </w:r>
      <w:r>
        <w:rPr>
          <w:rFonts w:ascii="Arial" w:hAnsi="Arial" w:cs="Arial"/>
          <w:sz w:val="22"/>
          <w:szCs w:val="22"/>
          <w:lang w:eastAsia="en-GB"/>
        </w:rPr>
        <w:t>]</w:t>
      </w:r>
    </w:p>
    <w:p w14:paraId="1B7AB113"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Email [</w:t>
      </w:r>
      <w:r>
        <w:rPr>
          <w:rFonts w:ascii="Arial" w:hAnsi="Arial" w:cs="Arial"/>
          <w:sz w:val="22"/>
          <w:szCs w:val="22"/>
          <w:highlight w:val="yellow"/>
          <w:lang w:eastAsia="en-GB"/>
        </w:rPr>
        <w:t>insert email address</w:t>
      </w:r>
      <w:r>
        <w:rPr>
          <w:rFonts w:ascii="Arial" w:hAnsi="Arial" w:cs="Arial"/>
          <w:sz w:val="22"/>
          <w:szCs w:val="22"/>
          <w:lang w:eastAsia="en-GB"/>
        </w:rPr>
        <w:t>]</w:t>
      </w:r>
    </w:p>
    <w:p w14:paraId="4CE7E73D"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 xml:space="preserve">Text back to your reminder message </w:t>
      </w:r>
    </w:p>
    <w:p w14:paraId="779EF7FB"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Cancel your appointment via My Health Online</w:t>
      </w:r>
    </w:p>
    <w:p w14:paraId="289C5CCF" w14:textId="77777777" w:rsidR="00575095" w:rsidRDefault="005649A1">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Cancel your appointment via our website [</w:t>
      </w:r>
      <w:r>
        <w:rPr>
          <w:rFonts w:ascii="Arial" w:hAnsi="Arial" w:cs="Arial"/>
          <w:sz w:val="22"/>
          <w:szCs w:val="22"/>
          <w:highlight w:val="yellow"/>
          <w:lang w:eastAsia="en-GB"/>
        </w:rPr>
        <w:t>insert website</w:t>
      </w:r>
      <w:r>
        <w:rPr>
          <w:rFonts w:ascii="Arial" w:hAnsi="Arial" w:cs="Arial"/>
          <w:sz w:val="22"/>
          <w:szCs w:val="22"/>
          <w:lang w:eastAsia="en-GB"/>
        </w:rPr>
        <w:t>]</w:t>
      </w:r>
    </w:p>
    <w:p w14:paraId="11A13829"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Please help us to maximise appointment availability in the future. Your cooperation is very much appreciated.</w:t>
      </w:r>
    </w:p>
    <w:p w14:paraId="70F430E4" w14:textId="77777777" w:rsidR="00575095" w:rsidRDefault="005649A1">
      <w:pPr>
        <w:spacing w:after="216"/>
        <w:rPr>
          <w:rFonts w:ascii="Arial" w:hAnsi="Arial" w:cs="Arial"/>
          <w:sz w:val="22"/>
          <w:szCs w:val="22"/>
          <w:lang w:eastAsia="en-GB"/>
        </w:rPr>
      </w:pPr>
      <w:r>
        <w:rPr>
          <w:rFonts w:ascii="Arial" w:hAnsi="Arial" w:cs="Arial"/>
          <w:sz w:val="22"/>
          <w:szCs w:val="22"/>
          <w:lang w:eastAsia="en-GB"/>
        </w:rPr>
        <w:t xml:space="preserve">Yours sincerely, </w:t>
      </w:r>
    </w:p>
    <w:p w14:paraId="63049D47" w14:textId="77777777" w:rsidR="00575095" w:rsidRDefault="005649A1">
      <w:pPr>
        <w:spacing w:after="216"/>
        <w:rPr>
          <w:rFonts w:ascii="Arial" w:hAnsi="Arial" w:cs="Arial"/>
          <w:sz w:val="22"/>
          <w:szCs w:val="22"/>
        </w:rPr>
      </w:pPr>
      <w:r>
        <w:rPr>
          <w:rFonts w:ascii="Arial" w:hAnsi="Arial" w:cs="Arial"/>
          <w:sz w:val="22"/>
          <w:szCs w:val="22"/>
          <w:lang w:eastAsia="en-GB"/>
        </w:rPr>
        <w:t>[</w:t>
      </w:r>
      <w:r>
        <w:rPr>
          <w:rFonts w:ascii="Arial" w:hAnsi="Arial" w:cs="Arial"/>
          <w:color w:val="000000" w:themeColor="text1"/>
          <w:sz w:val="22"/>
          <w:szCs w:val="22"/>
          <w:highlight w:val="yellow"/>
          <w:lang w:eastAsia="en-GB"/>
        </w:rPr>
        <w:t>Insert name and role</w:t>
      </w:r>
      <w:r>
        <w:rPr>
          <w:rFonts w:ascii="Arial" w:hAnsi="Arial" w:cs="Arial"/>
          <w:sz w:val="22"/>
          <w:szCs w:val="22"/>
          <w:lang w:eastAsia="en-GB"/>
        </w:rPr>
        <w:t>]</w:t>
      </w:r>
    </w:p>
    <w:sectPr w:rsidR="00575095">
      <w:headerReference w:type="default" r:id="rId29"/>
      <w:footerReference w:type="even" r:id="rId30"/>
      <w:footerReference w:type="default" r:id="rId31"/>
      <w:footerReference w:type="first" r:id="rId32"/>
      <w:pgSz w:w="11906" w:h="16838"/>
      <w:pgMar w:top="1440" w:right="1797" w:bottom="1440" w:left="179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B75C7" w14:textId="77777777" w:rsidR="00997886" w:rsidRDefault="00997886">
      <w:r>
        <w:separator/>
      </w:r>
    </w:p>
  </w:endnote>
  <w:endnote w:type="continuationSeparator" w:id="0">
    <w:p w14:paraId="4B242643" w14:textId="77777777" w:rsidR="00997886" w:rsidRDefault="0099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F403" w14:textId="77777777" w:rsidR="00575095" w:rsidRDefault="005649A1">
    <w:pPr>
      <w:pStyle w:val="Footer"/>
      <w:ind w:right="360"/>
    </w:pPr>
    <w:r>
      <w:rPr>
        <w:noProof/>
        <w:lang w:eastAsia="en-GB"/>
      </w:rPr>
      <mc:AlternateContent>
        <mc:Choice Requires="wps">
          <w:drawing>
            <wp:anchor distT="0" distB="0" distL="0" distR="0" simplePos="0" relativeHeight="251658752" behindDoc="1" locked="0" layoutInCell="0" allowOverlap="1" wp14:anchorId="548232F8" wp14:editId="21EA2DA3">
              <wp:simplePos x="0" y="0"/>
              <wp:positionH relativeFrom="margin">
                <wp:align>right</wp:align>
              </wp:positionH>
              <wp:positionV relativeFrom="paragraph">
                <wp:posOffset>635</wp:posOffset>
              </wp:positionV>
              <wp:extent cx="16510" cy="16510"/>
              <wp:effectExtent l="0" t="0" r="0" b="0"/>
              <wp:wrapNone/>
              <wp:docPr id="3" name="Frame1"/>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14:paraId="183BDA2F" w14:textId="77777777" w:rsidR="00575095" w:rsidRDefault="005649A1">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232F8" id="Frame1" o:spid="_x0000_s1026" style="position:absolute;margin-left:-49.9pt;margin-top:.05pt;width:1.3pt;height:1.3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" o:allowincell="f" filled="f" stroked="f" strokeweight="0">
              <v:textbox style="mso-fit-shape-to-text:t" inset="0,0,0,0">
                <w:txbxContent>
                  <w:p w14:paraId="183BDA2F"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67443" w14:textId="77777777" w:rsidR="00575095" w:rsidRDefault="005649A1">
    <w:pPr>
      <w:pStyle w:val="Footer"/>
      <w:ind w:right="360"/>
    </w:pPr>
    <w:r>
      <w:rPr>
        <w:noProof/>
        <w:lang w:eastAsia="en-GB"/>
      </w:rPr>
      <mc:AlternateContent>
        <mc:Choice Requires="wps">
          <w:drawing>
            <wp:anchor distT="0" distB="0" distL="0" distR="0" simplePos="0" relativeHeight="251656704" behindDoc="1" locked="0" layoutInCell="0" allowOverlap="1" wp14:anchorId="2FE57C04" wp14:editId="11D368F7">
              <wp:simplePos x="0" y="0"/>
              <wp:positionH relativeFrom="page">
                <wp:posOffset>6395720</wp:posOffset>
              </wp:positionH>
              <wp:positionV relativeFrom="paragraph">
                <wp:posOffset>-8255</wp:posOffset>
              </wp:positionV>
              <wp:extent cx="156845" cy="185420"/>
              <wp:effectExtent l="0" t="0" r="0" b="0"/>
              <wp:wrapNone/>
              <wp:docPr id="5" name="Frame2"/>
              <wp:cNvGraphicFramePr/>
              <a:graphic xmlns:a="http://schemas.openxmlformats.org/drawingml/2006/main">
                <a:graphicData uri="http://schemas.microsoft.com/office/word/2010/wordprocessingShape">
                  <wps:wsp>
                    <wps:cNvSpPr/>
                    <wps:spPr>
                      <a:xfrm>
                        <a:off x="0" y="0"/>
                        <a:ext cx="156240" cy="184680"/>
                      </a:xfrm>
                      <a:prstGeom prst="rect">
                        <a:avLst/>
                      </a:prstGeom>
                      <a:noFill/>
                      <a:ln w="0">
                        <a:noFill/>
                      </a:ln>
                    </wps:spPr>
                    <wps:style>
                      <a:lnRef idx="0">
                        <a:scrgbClr r="0" g="0" b="0"/>
                      </a:lnRef>
                      <a:fillRef idx="0">
                        <a:scrgbClr r="0" g="0" b="0"/>
                      </a:fillRef>
                      <a:effectRef idx="0">
                        <a:scrgbClr r="0" g="0" b="0"/>
                      </a:effectRef>
                      <a:fontRef idx="minor"/>
                    </wps:style>
                    <wps:txbx>
                      <w:txbxContent>
                        <w:p w14:paraId="3BEB08F9" w14:textId="306E6BBE" w:rsidR="00575095" w:rsidRDefault="005649A1">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sidR="006E3783">
                            <w:rPr>
                              <w:rStyle w:val="PageNumber"/>
                              <w:noProof/>
                              <w:color w:val="000000"/>
                            </w:rPr>
                            <w:t>1</w:t>
                          </w:r>
                          <w:r>
                            <w:rPr>
                              <w:rStyle w:val="PageNumber"/>
                              <w:color w:val="000000"/>
                            </w:rPr>
                            <w:fldChar w:fldCharType="end"/>
                          </w:r>
                        </w:p>
                      </w:txbxContent>
                    </wps:txbx>
                    <wps:bodyPr lIns="0" tIns="0" rIns="0" bIns="0" anchor="t">
                      <a:spAutoFit/>
                    </wps:bodyPr>
                  </wps:wsp>
                </a:graphicData>
              </a:graphic>
            </wp:anchor>
          </w:drawing>
        </mc:Choice>
        <mc:Fallback>
          <w:pict>
            <v:rect w14:anchorId="2FE57C04" id="Frame2" o:spid="_x0000_s1027" style="position:absolute;margin-left:503.6pt;margin-top:-.65pt;width:12.35pt;height:14.6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" o:allowincell="f" filled="f" stroked="f" strokeweight="0">
              <v:textbox style="mso-fit-shape-to-text:t" inset="0,0,0,0">
                <w:txbxContent>
                  <w:p w14:paraId="3BEB08F9" w14:textId="306E6BBE" w:rsidR="00575095" w:rsidRDefault="005649A1">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sidR="006E3783">
                      <w:rPr>
                        <w:rStyle w:val="PageNumber"/>
                        <w:noProof/>
                        <w:color w:val="000000"/>
                      </w:rPr>
                      <w:t>1</w:t>
                    </w:r>
                    <w:r>
                      <w:rPr>
                        <w:rStyle w:val="PageNumber"/>
                        <w:color w:val="000000"/>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37D7" w14:textId="77777777" w:rsidR="00575095" w:rsidRDefault="005649A1">
    <w:pPr>
      <w:pStyle w:val="Footer"/>
      <w:ind w:right="360"/>
    </w:pPr>
    <w:r>
      <w:rPr>
        <w:noProof/>
        <w:lang w:eastAsia="en-GB"/>
      </w:rPr>
      <mc:AlternateContent>
        <mc:Choice Requires="wps">
          <w:drawing>
            <wp:anchor distT="0" distB="0" distL="0" distR="0" simplePos="0" relativeHeight="251657728" behindDoc="1" locked="0" layoutInCell="0" allowOverlap="1" wp14:anchorId="766E9874" wp14:editId="0BDB9A59">
              <wp:simplePos x="0" y="0"/>
              <wp:positionH relativeFrom="page">
                <wp:posOffset>6395720</wp:posOffset>
              </wp:positionH>
              <wp:positionV relativeFrom="paragraph">
                <wp:posOffset>-8255</wp:posOffset>
              </wp:positionV>
              <wp:extent cx="156845" cy="185420"/>
              <wp:effectExtent l="0" t="0" r="0" b="0"/>
              <wp:wrapNone/>
              <wp:docPr id="7" name="Frame2"/>
              <wp:cNvGraphicFramePr/>
              <a:graphic xmlns:a="http://schemas.openxmlformats.org/drawingml/2006/main">
                <a:graphicData uri="http://schemas.microsoft.com/office/word/2010/wordprocessingShape">
                  <wps:wsp>
                    <wps:cNvSpPr/>
                    <wps:spPr>
                      <a:xfrm>
                        <a:off x="0" y="0"/>
                        <a:ext cx="156240" cy="184680"/>
                      </a:xfrm>
                      <a:prstGeom prst="rect">
                        <a:avLst/>
                      </a:prstGeom>
                      <a:noFill/>
                      <a:ln w="0">
                        <a:noFill/>
                      </a:ln>
                    </wps:spPr>
                    <wps:style>
                      <a:lnRef idx="0">
                        <a:scrgbClr r="0" g="0" b="0"/>
                      </a:lnRef>
                      <a:fillRef idx="0">
                        <a:scrgbClr r="0" g="0" b="0"/>
                      </a:fillRef>
                      <a:effectRef idx="0">
                        <a:scrgbClr r="0" g="0" b="0"/>
                      </a:effectRef>
                      <a:fontRef idx="minor"/>
                    </wps:style>
                    <wps:txbx>
                      <w:txbxContent>
                        <w:p w14:paraId="77355CD2" w14:textId="77777777" w:rsidR="00575095" w:rsidRDefault="005649A1">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lIns="0" tIns="0" rIns="0" bIns="0" anchor="t">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6E9874" id="_x0000_s1028" style="position:absolute;margin-left:503.6pt;margin-top:-.65pt;width:12.35pt;height:14.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" o:allowincell="f" filled="f" stroked="f" strokeweight="0">
              <v:textbox style="mso-fit-shape-to-text:t" inset="0,0,0,0">
                <w:txbxContent>
                  <w:p w14:paraId="77355CD2"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1DEB" w14:textId="77777777" w:rsidR="00997886" w:rsidRDefault="00997886">
      <w:pPr>
        <w:rPr>
          <w:sz w:val="12"/>
        </w:rPr>
      </w:pPr>
      <w:r>
        <w:separator/>
      </w:r>
    </w:p>
  </w:footnote>
  <w:footnote w:type="continuationSeparator" w:id="0">
    <w:p w14:paraId="7DEEF44E" w14:textId="77777777" w:rsidR="00997886" w:rsidRDefault="00997886">
      <w:pPr>
        <w:rPr>
          <w:sz w:val="12"/>
        </w:rPr>
      </w:pPr>
      <w:r>
        <w:continuationSeparator/>
      </w:r>
    </w:p>
  </w:footnote>
  <w:footnote w:id="1">
    <w:p w14:paraId="02BCF3B8" w14:textId="77777777" w:rsidR="00575095" w:rsidRDefault="005649A1">
      <w:pPr>
        <w:pStyle w:val="FootnoteText"/>
        <w:rPr>
          <w:sz w:val="22"/>
          <w:szCs w:val="22"/>
        </w:rPr>
      </w:pPr>
      <w:r>
        <w:rPr>
          <w:rStyle w:val="FootnoteCharacters"/>
        </w:rPr>
        <w:footnoteRef/>
      </w:r>
      <w:r>
        <w:rPr>
          <w:sz w:val="22"/>
          <w:szCs w:val="22"/>
        </w:rPr>
        <w:t xml:space="preserve"> </w:t>
      </w:r>
      <w:hyperlink r:id="rId1">
        <w:r>
          <w:rPr>
            <w:rStyle w:val="Hyperlink"/>
            <w:sz w:val="22"/>
            <w:szCs w:val="22"/>
          </w:rPr>
          <w:t>NHS England: Releasing Time for Care - 10 High Impact Actions for General Practice</w:t>
        </w:r>
      </w:hyperlink>
    </w:p>
  </w:footnote>
  <w:footnote w:id="2">
    <w:p w14:paraId="25DE93D7" w14:textId="77777777" w:rsidR="00575095" w:rsidRDefault="005649A1">
      <w:pPr>
        <w:pStyle w:val="FootnoteText"/>
        <w:rPr>
          <w:rFonts w:cstheme="minorHAnsi"/>
          <w:sz w:val="22"/>
          <w:szCs w:val="22"/>
        </w:rPr>
      </w:pPr>
      <w:r>
        <w:rPr>
          <w:rStyle w:val="FootnoteCharacters"/>
        </w:rPr>
        <w:footnoteRef/>
      </w:r>
      <w:r>
        <w:rPr>
          <w:rStyle w:val="Hyperlink"/>
          <w:rFonts w:cstheme="minorHAnsi"/>
          <w:sz w:val="22"/>
          <w:szCs w:val="22"/>
          <w:lang w:eastAsia="en-GB"/>
        </w:rPr>
        <w:t xml:space="preserve"> </w:t>
      </w:r>
      <w:hyperlink r:id="rId2">
        <w:r>
          <w:rPr>
            <w:rStyle w:val="Hyperlink"/>
            <w:rFonts w:cstheme="minorHAnsi"/>
            <w:sz w:val="22"/>
            <w:szCs w:val="22"/>
          </w:rPr>
          <w:t>Envisage by Numed</w:t>
        </w:r>
      </w:hyperlink>
    </w:p>
  </w:footnote>
  <w:footnote w:id="3">
    <w:p w14:paraId="66DA6936" w14:textId="77777777" w:rsidR="00575095" w:rsidRDefault="005649A1">
      <w:pPr>
        <w:pStyle w:val="NormalWeb"/>
        <w:spacing w:before="280" w:beforeAutospacing="0" w:after="280" w:afterAutospacing="0"/>
        <w:rPr>
          <w:rFonts w:asciiTheme="minorHAnsi" w:hAnsiTheme="minorHAnsi" w:cstheme="minorHAnsi"/>
          <w:sz w:val="22"/>
          <w:szCs w:val="22"/>
        </w:rPr>
      </w:pPr>
      <w:r>
        <w:rPr>
          <w:rStyle w:val="FootnoteCharacters"/>
        </w:rPr>
        <w:footnoteRef/>
      </w:r>
      <w:r>
        <w:rPr>
          <w:rFonts w:asciiTheme="minorHAnsi" w:hAnsiTheme="minorHAnsi" w:cstheme="minorHAnsi"/>
          <w:sz w:val="22"/>
          <w:szCs w:val="22"/>
        </w:rPr>
        <w:t xml:space="preserve"> </w:t>
      </w:r>
      <w:hyperlink r:id="rId3">
        <w:r>
          <w:rPr>
            <w:rStyle w:val="Hyperlink"/>
            <w:rFonts w:asciiTheme="minorHAnsi" w:hAnsiTheme="minorHAnsi" w:cstheme="minorHAnsi"/>
            <w:sz w:val="22"/>
            <w:szCs w:val="22"/>
          </w:rPr>
          <w:t>Journal of the Royal Society of Medicine</w:t>
        </w:r>
      </w:hyperlink>
      <w:r>
        <w:rPr>
          <w:rFonts w:asciiTheme="minorHAnsi" w:hAnsiTheme="minorHAnsi" w:cstheme="minorHAnsi"/>
          <w:sz w:val="22"/>
          <w:szCs w:val="22"/>
        </w:rPr>
        <w:t xml:space="preserve">  </w:t>
      </w:r>
    </w:p>
  </w:footnote>
  <w:footnote w:id="4">
    <w:p w14:paraId="64031FBF" w14:textId="77777777" w:rsidR="00575095" w:rsidRDefault="005649A1">
      <w:pPr>
        <w:pStyle w:val="FootnoteText"/>
        <w:rPr>
          <w:sz w:val="22"/>
          <w:szCs w:val="22"/>
        </w:rPr>
      </w:pPr>
      <w:r>
        <w:rPr>
          <w:rStyle w:val="FootnoteCharacters"/>
        </w:rPr>
        <w:footnoteRef/>
      </w:r>
      <w:r>
        <w:rPr>
          <w:sz w:val="22"/>
          <w:szCs w:val="22"/>
        </w:rPr>
        <w:t xml:space="preserve"> </w:t>
      </w:r>
      <w:hyperlink r:id="rId4">
        <w:r>
          <w:rPr>
            <w:rStyle w:val="Hyperlink"/>
            <w:sz w:val="22"/>
            <w:szCs w:val="22"/>
          </w:rPr>
          <w:t>British Journal of General Practitioners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9383" w14:textId="7E344C87" w:rsidR="00575095" w:rsidRPr="005262C4" w:rsidRDefault="005262C4">
    <w:pPr>
      <w:pStyle w:val="Header"/>
      <w:jc w:val="center"/>
      <w:rPr>
        <w:b/>
        <w:sz w:val="44"/>
      </w:rPr>
    </w:pPr>
    <w:r w:rsidRPr="005262C4">
      <w:rPr>
        <w:b/>
        <w:noProof/>
        <w:sz w:val="44"/>
        <w:lang w:eastAsia="en-GB"/>
      </w:rPr>
      <w:t>LATHOM ROAD MEDICAL CENTRE</w:t>
    </w:r>
  </w:p>
  <w:p w14:paraId="649CD431" w14:textId="77777777" w:rsidR="00575095" w:rsidRDefault="00575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623"/>
    <w:multiLevelType w:val="multilevel"/>
    <w:tmpl w:val="D0CCB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3B2F12"/>
    <w:multiLevelType w:val="multilevel"/>
    <w:tmpl w:val="F1CA60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8658C1"/>
    <w:multiLevelType w:val="multilevel"/>
    <w:tmpl w:val="60147AF6"/>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4C50E92"/>
    <w:multiLevelType w:val="multilevel"/>
    <w:tmpl w:val="4D506F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92028"/>
    <w:multiLevelType w:val="multilevel"/>
    <w:tmpl w:val="97809C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30CF362D"/>
    <w:multiLevelType w:val="multilevel"/>
    <w:tmpl w:val="2DE407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9357F2"/>
    <w:multiLevelType w:val="multilevel"/>
    <w:tmpl w:val="5D96C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CCE4655"/>
    <w:multiLevelType w:val="multilevel"/>
    <w:tmpl w:val="D10070DA"/>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sz w:val="24"/>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CF92490"/>
    <w:multiLevelType w:val="multilevel"/>
    <w:tmpl w:val="D04A5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43C3CCF"/>
    <w:multiLevelType w:val="multilevel"/>
    <w:tmpl w:val="3034A47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57B87036"/>
    <w:multiLevelType w:val="multilevel"/>
    <w:tmpl w:val="3EAC9E9E"/>
    <w:lvl w:ilvl="0">
      <w:start w:val="1"/>
      <w:numFmt w:val="bullet"/>
      <w:lvlText w:val=""/>
      <w:lvlJc w:val="left"/>
      <w:pPr>
        <w:tabs>
          <w:tab w:val="num" w:pos="0"/>
        </w:tabs>
        <w:ind w:left="720" w:hanging="360"/>
      </w:pPr>
      <w:rPr>
        <w:rFonts w:ascii="Symbol" w:hAnsi="Symbol" w:cs="Symbol" w:hint="default"/>
        <w:color w:val="000000" w:themeColor="tex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02493D"/>
    <w:multiLevelType w:val="multilevel"/>
    <w:tmpl w:val="E580F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2ED648C"/>
    <w:multiLevelType w:val="multilevel"/>
    <w:tmpl w:val="307EABF0"/>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13" w15:restartNumberingAfterBreak="0">
    <w:nsid w:val="735E3D8D"/>
    <w:multiLevelType w:val="multilevel"/>
    <w:tmpl w:val="1792B03E"/>
    <w:lvl w:ilvl="0">
      <w:start w:val="1"/>
      <w:numFmt w:val="bullet"/>
      <w:lvlText w:val=""/>
      <w:lvlJc w:val="left"/>
      <w:pPr>
        <w:tabs>
          <w:tab w:val="num" w:pos="0"/>
        </w:tabs>
        <w:ind w:left="825" w:hanging="360"/>
      </w:pPr>
      <w:rPr>
        <w:rFonts w:ascii="Symbol" w:hAnsi="Symbol" w:cs="Symbol"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4" w15:restartNumberingAfterBreak="0">
    <w:nsid w:val="791E52AA"/>
    <w:multiLevelType w:val="multilevel"/>
    <w:tmpl w:val="09D81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13"/>
  </w:num>
  <w:num w:numId="3">
    <w:abstractNumId w:val="8"/>
  </w:num>
  <w:num w:numId="4">
    <w:abstractNumId w:val="11"/>
  </w:num>
  <w:num w:numId="5">
    <w:abstractNumId w:val="12"/>
  </w:num>
  <w:num w:numId="6">
    <w:abstractNumId w:val="0"/>
  </w:num>
  <w:num w:numId="7">
    <w:abstractNumId w:val="6"/>
  </w:num>
  <w:num w:numId="8">
    <w:abstractNumId w:val="9"/>
  </w:num>
  <w:num w:numId="9">
    <w:abstractNumId w:val="2"/>
  </w:num>
  <w:num w:numId="10">
    <w:abstractNumId w:val="5"/>
  </w:num>
  <w:num w:numId="11">
    <w:abstractNumId w:val="14"/>
  </w:num>
  <w:num w:numId="12">
    <w:abstractNumId w:val="4"/>
  </w:num>
  <w:num w:numId="13">
    <w:abstractNumId w:val="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95"/>
    <w:rsid w:val="005262C4"/>
    <w:rsid w:val="005649A1"/>
    <w:rsid w:val="00575095"/>
    <w:rsid w:val="00655FD6"/>
    <w:rsid w:val="006E3783"/>
    <w:rsid w:val="007345E8"/>
    <w:rsid w:val="008A2479"/>
    <w:rsid w:val="00997886"/>
    <w:rsid w:val="00BD5D4C"/>
    <w:rsid w:val="00DA46A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AC96"/>
  <w15:docId w15:val="{90659E42-14A0-F741-9880-05D8AF68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rsid w:val="0055414F"/>
    <w:rPr>
      <w:rFonts w:eastAsiaTheme="minorEastAsia"/>
      <w:sz w:val="22"/>
      <w:szCs w:val="22"/>
      <w:lang w:val="en-US" w:eastAsia="zh-CN"/>
    </w:rPr>
  </w:style>
  <w:style w:type="character" w:customStyle="1" w:styleId="FootnoteTextChar">
    <w:name w:val="Footnote Text Char"/>
    <w:basedOn w:val="DefaultParagraphFont"/>
    <w:link w:val="FootnoteText"/>
    <w:uiPriority w:val="99"/>
    <w:qFormat/>
    <w:rsid w:val="001A7ADA"/>
  </w:style>
  <w:style w:type="character" w:customStyle="1" w:styleId="FootnoteCharacters">
    <w:name w:val="Footnote Characters"/>
    <w:basedOn w:val="DefaultParagraphFont"/>
    <w:unhideWhenUsed/>
    <w:qFormat/>
    <w:rsid w:val="001A7ADA"/>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1A7ADA"/>
    <w:rPr>
      <w:color w:val="0563C1" w:themeColor="hyperlink"/>
      <w:u w:val="single"/>
    </w:rPr>
  </w:style>
  <w:style w:type="character" w:customStyle="1" w:styleId="s1">
    <w:name w:val="s1"/>
    <w:basedOn w:val="DefaultParagraphFont"/>
    <w:qFormat/>
    <w:rsid w:val="00D86F8B"/>
    <w:rPr>
      <w:color w:val="FF2600"/>
    </w:rPr>
  </w:style>
  <w:style w:type="character" w:customStyle="1" w:styleId="s2">
    <w:name w:val="s2"/>
    <w:basedOn w:val="DefaultParagraphFont"/>
    <w:qFormat/>
    <w:rsid w:val="00D86F8B"/>
    <w:rPr>
      <w:rFonts w:ascii="Helvetica" w:hAnsi="Helvetica"/>
      <w:color w:val="941100"/>
      <w:sz w:val="21"/>
      <w:szCs w:val="21"/>
    </w:rPr>
  </w:style>
  <w:style w:type="character" w:customStyle="1" w:styleId="s3">
    <w:name w:val="s3"/>
    <w:basedOn w:val="DefaultParagraphFont"/>
    <w:qFormat/>
    <w:rsid w:val="00D86F8B"/>
    <w:rPr>
      <w:rFonts w:ascii="Helvetica" w:hAnsi="Helvetica"/>
      <w:sz w:val="12"/>
      <w:szCs w:val="12"/>
    </w:rPr>
  </w:style>
  <w:style w:type="character" w:customStyle="1" w:styleId="s4">
    <w:name w:val="s4"/>
    <w:basedOn w:val="DefaultParagraphFont"/>
    <w:qFormat/>
    <w:rsid w:val="00D86F8B"/>
    <w:rPr>
      <w:rFonts w:ascii="Times" w:hAnsi="Times"/>
      <w:color w:val="941100"/>
      <w:sz w:val="21"/>
      <w:szCs w:val="21"/>
    </w:rPr>
  </w:style>
  <w:style w:type="character" w:customStyle="1" w:styleId="s5">
    <w:name w:val="s5"/>
    <w:basedOn w:val="DefaultParagraphFont"/>
    <w:qFormat/>
    <w:rsid w:val="00D86F8B"/>
    <w:rPr>
      <w:color w:val="941100"/>
    </w:rPr>
  </w:style>
  <w:style w:type="character" w:customStyle="1" w:styleId="s6">
    <w:name w:val="s6"/>
    <w:basedOn w:val="DefaultParagraphFont"/>
    <w:qFormat/>
    <w:rsid w:val="00D86F8B"/>
    <w:rPr>
      <w:rFonts w:ascii="Helvetica" w:hAnsi="Helvetica"/>
      <w:sz w:val="15"/>
      <w:szCs w:val="15"/>
    </w:rPr>
  </w:style>
  <w:style w:type="character" w:customStyle="1" w:styleId="s7">
    <w:name w:val="s7"/>
    <w:basedOn w:val="DefaultParagraphFont"/>
    <w:qFormat/>
    <w:rsid w:val="00D86F8B"/>
    <w:rPr>
      <w:rFonts w:ascii="Helvetica" w:hAnsi="Helvetica"/>
      <w:sz w:val="11"/>
      <w:szCs w:val="11"/>
    </w:rPr>
  </w:style>
  <w:style w:type="character" w:customStyle="1" w:styleId="FooterChar">
    <w:name w:val="Footer Char"/>
    <w:basedOn w:val="DefaultParagraphFont"/>
    <w:link w:val="Footer"/>
    <w:uiPriority w:val="99"/>
    <w:qFormat/>
    <w:rsid w:val="00462EF4"/>
  </w:style>
  <w:style w:type="character" w:styleId="PageNumber">
    <w:name w:val="page number"/>
    <w:basedOn w:val="DefaultParagraphFont"/>
    <w:uiPriority w:val="99"/>
    <w:semiHidden/>
    <w:unhideWhenUsed/>
    <w:qFormat/>
    <w:rsid w:val="00462EF4"/>
  </w:style>
  <w:style w:type="character" w:customStyle="1" w:styleId="BalloonTextChar">
    <w:name w:val="Balloon Text Char"/>
    <w:basedOn w:val="DefaultParagraphFont"/>
    <w:link w:val="BalloonText"/>
    <w:uiPriority w:val="99"/>
    <w:semiHidden/>
    <w:qFormat/>
    <w:rsid w:val="0042260A"/>
    <w:rPr>
      <w:rFonts w:ascii="Tahoma" w:hAnsi="Tahoma" w:cs="Tahoma"/>
      <w:sz w:val="16"/>
      <w:szCs w:val="16"/>
    </w:rPr>
  </w:style>
  <w:style w:type="character" w:customStyle="1" w:styleId="HeaderChar">
    <w:name w:val="Header Char"/>
    <w:basedOn w:val="DefaultParagraphFont"/>
    <w:link w:val="Header"/>
    <w:uiPriority w:val="99"/>
    <w:qFormat/>
    <w:rsid w:val="00FD12E5"/>
  </w:style>
  <w:style w:type="character" w:customStyle="1" w:styleId="Heading1Char">
    <w:name w:val="Heading 1 Char"/>
    <w:basedOn w:val="DefaultParagraphFont"/>
    <w:link w:val="Heading1"/>
    <w:uiPriority w:val="9"/>
    <w:qFormat/>
    <w:rsid w:val="00CD211E"/>
    <w:rPr>
      <w:rFonts w:ascii="Arial" w:hAnsi="Arial" w:cs="Arial"/>
      <w:b/>
      <w:bCs/>
      <w:kern w:val="2"/>
      <w:sz w:val="32"/>
      <w:szCs w:val="32"/>
    </w:rPr>
  </w:style>
  <w:style w:type="character" w:customStyle="1" w:styleId="Heading2Char">
    <w:name w:val="Heading 2 Char"/>
    <w:basedOn w:val="DefaultParagraphFont"/>
    <w:link w:val="Heading2"/>
    <w:uiPriority w:val="9"/>
    <w:qFormat/>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qFormat/>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qFormat/>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qFormat/>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qFormat/>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qFormat/>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qFormat/>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qFormat/>
    <w:rsid w:val="00CD211E"/>
    <w:rPr>
      <w:rFonts w:asciiTheme="majorHAnsi" w:eastAsiaTheme="majorEastAsia" w:hAnsiTheme="majorHAnsi" w:cstheme="majorBidi"/>
      <w:i/>
      <w:iCs/>
      <w:color w:val="404040" w:themeColor="text1" w:themeTint="BF"/>
      <w:sz w:val="20"/>
      <w:szCs w:val="20"/>
      <w:lang w:val="en-US"/>
    </w:rPr>
  </w:style>
  <w:style w:type="character" w:styleId="FollowedHyperlink">
    <w:name w:val="FollowedHyperlink"/>
    <w:basedOn w:val="DefaultParagraphFont"/>
    <w:uiPriority w:val="99"/>
    <w:semiHidden/>
    <w:unhideWhenUsed/>
    <w:rsid w:val="00EC126C"/>
    <w:rPr>
      <w:color w:val="954F72" w:themeColor="followedHyperlink"/>
      <w:u w:val="single"/>
    </w:rPr>
  </w:style>
  <w:style w:type="character" w:styleId="CommentReference">
    <w:name w:val="annotation reference"/>
    <w:basedOn w:val="DefaultParagraphFont"/>
    <w:uiPriority w:val="99"/>
    <w:semiHidden/>
    <w:unhideWhenUsed/>
    <w:qFormat/>
    <w:rsid w:val="00FD7422"/>
    <w:rPr>
      <w:sz w:val="16"/>
      <w:szCs w:val="16"/>
    </w:rPr>
  </w:style>
  <w:style w:type="character" w:customStyle="1" w:styleId="CommentTextChar">
    <w:name w:val="Comment Text Char"/>
    <w:basedOn w:val="DefaultParagraphFont"/>
    <w:link w:val="CommentText"/>
    <w:uiPriority w:val="99"/>
    <w:semiHidden/>
    <w:qFormat/>
    <w:rsid w:val="00FD7422"/>
    <w:rPr>
      <w:sz w:val="20"/>
      <w:szCs w:val="20"/>
    </w:rPr>
  </w:style>
  <w:style w:type="character" w:customStyle="1" w:styleId="CommentSubjectChar">
    <w:name w:val="Comment Subject Char"/>
    <w:basedOn w:val="CommentTextChar"/>
    <w:link w:val="CommentSubject"/>
    <w:uiPriority w:val="99"/>
    <w:semiHidden/>
    <w:qFormat/>
    <w:rsid w:val="00FD7422"/>
    <w:rPr>
      <w:b/>
      <w:bCs/>
      <w:sz w:val="20"/>
      <w:szCs w:val="20"/>
    </w:rPr>
  </w:style>
  <w:style w:type="character" w:customStyle="1" w:styleId="UnresolvedMention1">
    <w:name w:val="Unresolved Mention1"/>
    <w:basedOn w:val="DefaultParagraphFont"/>
    <w:uiPriority w:val="99"/>
    <w:qFormat/>
    <w:rsid w:val="005B0781"/>
    <w:rPr>
      <w:color w:val="605E5C"/>
      <w:shd w:val="clear" w:color="auto" w:fill="E1DFDD"/>
    </w:rPr>
  </w:style>
  <w:style w:type="character" w:customStyle="1" w:styleId="UnresolvedMention2">
    <w:name w:val="Unresolved Mention2"/>
    <w:basedOn w:val="DefaultParagraphFont"/>
    <w:uiPriority w:val="99"/>
    <w:semiHidden/>
    <w:unhideWhenUsed/>
    <w:qFormat/>
    <w:rsid w:val="00B55E3E"/>
    <w:rPr>
      <w:color w:val="605E5C"/>
      <w:shd w:val="clear" w:color="auto" w:fill="E1DFDD"/>
    </w:rPr>
  </w:style>
  <w:style w:type="character" w:customStyle="1" w:styleId="UnresolvedMention">
    <w:name w:val="Unresolved Mention"/>
    <w:basedOn w:val="DefaultParagraphFont"/>
    <w:uiPriority w:val="99"/>
    <w:semiHidden/>
    <w:unhideWhenUsed/>
    <w:qFormat/>
    <w:rsid w:val="00D05404"/>
    <w:rPr>
      <w:color w:val="605E5C"/>
      <w:shd w:val="clear" w:color="auto" w:fill="E1DFDD"/>
    </w:rPr>
  </w:style>
  <w:style w:type="character" w:customStyle="1" w:styleId="IndexLink">
    <w:name w:val="Index Link"/>
    <w:qFormat/>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Times New Roman" w:eastAsia="PingFang SC" w:hAnsi="Times New Roman" w:cs="Arial Unicode MS"/>
      <w:sz w:val="32"/>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rPr>
  </w:style>
  <w:style w:type="paragraph" w:customStyle="1" w:styleId="Index">
    <w:name w:val="Index"/>
    <w:basedOn w:val="Normal"/>
    <w:qFormat/>
    <w:pPr>
      <w:suppressLineNumbers/>
    </w:pPr>
    <w:rPr>
      <w:rFonts w:ascii="Times New Roman" w:hAnsi="Times New Roman" w:cs="Arial Unicode MS"/>
    </w:rPr>
  </w:style>
  <w:style w:type="paragraph" w:styleId="NoSpacing">
    <w:name w:val="No Spacing"/>
    <w:link w:val="NoSpacingChar"/>
    <w:uiPriority w:val="1"/>
    <w:qFormat/>
    <w:rsid w:val="0055414F"/>
    <w:rPr>
      <w:rFonts w:ascii="Calibri" w:eastAsiaTheme="minorEastAsia" w:hAnsi="Calibri"/>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paragraph" w:customStyle="1" w:styleId="p1">
    <w:name w:val="p1"/>
    <w:basedOn w:val="Normal"/>
    <w:qFormat/>
    <w:rsid w:val="00D86F8B"/>
    <w:rPr>
      <w:rFonts w:ascii="Helvetica" w:hAnsi="Helvetica" w:cs="Times New Roman"/>
      <w:sz w:val="14"/>
      <w:szCs w:val="14"/>
      <w:lang w:eastAsia="en-GB"/>
    </w:rPr>
  </w:style>
  <w:style w:type="paragraph" w:customStyle="1" w:styleId="p2">
    <w:name w:val="p2"/>
    <w:basedOn w:val="Normal"/>
    <w:qFormat/>
    <w:rsid w:val="00D86F8B"/>
    <w:rPr>
      <w:rFonts w:ascii="Helvetica" w:hAnsi="Helvetica" w:cs="Times New Roman"/>
      <w:sz w:val="21"/>
      <w:szCs w:val="21"/>
      <w:lang w:eastAsia="en-GB"/>
    </w:rPr>
  </w:style>
  <w:style w:type="paragraph" w:customStyle="1" w:styleId="p3">
    <w:name w:val="p3"/>
    <w:basedOn w:val="Normal"/>
    <w:qFormat/>
    <w:rsid w:val="00D86F8B"/>
    <w:rPr>
      <w:rFonts w:ascii="Helvetica" w:hAnsi="Helvetica" w:cs="Times New Roman"/>
      <w:color w:val="D71E00"/>
      <w:sz w:val="30"/>
      <w:szCs w:val="30"/>
      <w:lang w:eastAsia="en-GB"/>
    </w:rPr>
  </w:style>
  <w:style w:type="paragraph" w:customStyle="1" w:styleId="p4">
    <w:name w:val="p4"/>
    <w:basedOn w:val="Normal"/>
    <w:qFormat/>
    <w:rsid w:val="00D86F8B"/>
    <w:rPr>
      <w:rFonts w:ascii="Helvetica" w:hAnsi="Helvetica" w:cs="Times New Roman"/>
      <w:color w:val="D71E00"/>
      <w:sz w:val="12"/>
      <w:szCs w:val="12"/>
      <w:lang w:eastAsia="en-GB"/>
    </w:rPr>
  </w:style>
  <w:style w:type="paragraph" w:customStyle="1" w:styleId="p5">
    <w:name w:val="p5"/>
    <w:basedOn w:val="Normal"/>
    <w:qFormat/>
    <w:rsid w:val="00D86F8B"/>
    <w:rPr>
      <w:rFonts w:ascii="Helvetica" w:hAnsi="Helvetica" w:cs="Times New Roman"/>
      <w:sz w:val="20"/>
      <w:szCs w:val="20"/>
      <w:lang w:eastAsia="en-GB"/>
    </w:rPr>
  </w:style>
  <w:style w:type="paragraph" w:customStyle="1" w:styleId="p6">
    <w:name w:val="p6"/>
    <w:basedOn w:val="Normal"/>
    <w:qFormat/>
    <w:rsid w:val="00D86F8B"/>
    <w:rPr>
      <w:rFonts w:ascii="Helvetica" w:hAnsi="Helvetica" w:cs="Times New Roman"/>
      <w:sz w:val="12"/>
      <w:szCs w:val="12"/>
      <w:lang w:eastAsia="en-GB"/>
    </w:rPr>
  </w:style>
  <w:style w:type="paragraph" w:customStyle="1" w:styleId="p7">
    <w:name w:val="p7"/>
    <w:basedOn w:val="Normal"/>
    <w:qFormat/>
    <w:rsid w:val="00D86F8B"/>
    <w:rPr>
      <w:rFonts w:ascii="Helvetica" w:hAnsi="Helvetica" w:cs="Times New Roman"/>
      <w:sz w:val="18"/>
      <w:szCs w:val="18"/>
      <w:lang w:eastAsia="en-GB"/>
    </w:rPr>
  </w:style>
  <w:style w:type="paragraph" w:customStyle="1" w:styleId="p8">
    <w:name w:val="p8"/>
    <w:basedOn w:val="Normal"/>
    <w:qFormat/>
    <w:rsid w:val="00D86F8B"/>
    <w:rPr>
      <w:rFonts w:ascii="Helvetica" w:hAnsi="Helvetica" w:cs="Times New Roman"/>
      <w:color w:val="424242"/>
      <w:sz w:val="18"/>
      <w:szCs w:val="18"/>
      <w:lang w:eastAsia="en-GB"/>
    </w:rPr>
  </w:style>
  <w:style w:type="paragraph" w:customStyle="1" w:styleId="p9">
    <w:name w:val="p9"/>
    <w:basedOn w:val="Normal"/>
    <w:qFormat/>
    <w:rsid w:val="00D86F8B"/>
    <w:rPr>
      <w:rFonts w:ascii="Helvetica" w:hAnsi="Helvetica" w:cs="Times New Roman"/>
      <w:sz w:val="17"/>
      <w:szCs w:val="17"/>
      <w:lang w:eastAsia="en-GB"/>
    </w:rPr>
  </w:style>
  <w:style w:type="paragraph" w:customStyle="1" w:styleId="HeaderandFooter">
    <w:name w:val="Header and Footer"/>
    <w:basedOn w:val="Normal"/>
    <w:qFormat/>
  </w:style>
  <w:style w:type="paragraph" w:styleId="Footer">
    <w:name w:val="footer"/>
    <w:basedOn w:val="Normal"/>
    <w:link w:val="FooterChar"/>
    <w:uiPriority w:val="99"/>
    <w:unhideWhenUsed/>
    <w:rsid w:val="00462EF4"/>
    <w:pPr>
      <w:tabs>
        <w:tab w:val="center" w:pos="4513"/>
        <w:tab w:val="right" w:pos="9026"/>
      </w:tabs>
    </w:pPr>
  </w:style>
  <w:style w:type="paragraph" w:styleId="BalloonText">
    <w:name w:val="Balloon Text"/>
    <w:basedOn w:val="Normal"/>
    <w:link w:val="BalloonTextChar"/>
    <w:uiPriority w:val="99"/>
    <w:semiHidden/>
    <w:unhideWhenUsed/>
    <w:qFormat/>
    <w:rsid w:val="0042260A"/>
    <w:rPr>
      <w:rFonts w:ascii="Tahoma" w:hAnsi="Tahoma" w:cs="Tahoma"/>
      <w:sz w:val="16"/>
      <w:szCs w:val="16"/>
    </w:rPr>
  </w:style>
  <w:style w:type="paragraph" w:styleId="Header">
    <w:name w:val="header"/>
    <w:basedOn w:val="Normal"/>
    <w:link w:val="HeaderChar"/>
    <w:uiPriority w:val="99"/>
    <w:unhideWhenUsed/>
    <w:rsid w:val="00FD12E5"/>
    <w:pPr>
      <w:tabs>
        <w:tab w:val="center" w:pos="4513"/>
        <w:tab w:val="right" w:pos="9026"/>
      </w:tabs>
    </w:pPr>
  </w:style>
  <w:style w:type="paragraph" w:styleId="TOC1">
    <w:name w:val="toc 1"/>
    <w:basedOn w:val="Normal"/>
    <w:next w:val="Normal"/>
    <w:autoRedefine/>
    <w:uiPriority w:val="39"/>
    <w:rsid w:val="007F3027"/>
    <w:pPr>
      <w:tabs>
        <w:tab w:val="left" w:pos="440"/>
        <w:tab w:val="right" w:pos="8505"/>
      </w:tabs>
      <w:spacing w:before="360"/>
    </w:pPr>
    <w:rPr>
      <w:rFonts w:asciiTheme="majorHAnsi" w:hAnsiTheme="majorHAnsi" w:cstheme="majorHAnsi"/>
      <w:b/>
      <w:bCs/>
      <w:caps/>
    </w:rPr>
  </w:style>
  <w:style w:type="paragraph" w:styleId="TOC2">
    <w:name w:val="toc 2"/>
    <w:basedOn w:val="Normal"/>
    <w:next w:val="Normal"/>
    <w:autoRedefine/>
    <w:uiPriority w:val="39"/>
    <w:rsid w:val="00E2040E"/>
    <w:pPr>
      <w:tabs>
        <w:tab w:val="left" w:pos="660"/>
        <w:tab w:val="right" w:pos="8505"/>
      </w:tabs>
      <w:spacing w:before="80"/>
    </w:pPr>
    <w:rPr>
      <w:rFonts w:cstheme="minorHAnsi"/>
      <w:b/>
      <w:bCs/>
      <w:sz w:val="20"/>
      <w:szCs w:val="20"/>
    </w:rPr>
  </w:style>
  <w:style w:type="paragraph" w:styleId="NormalWeb">
    <w:name w:val="Normal (Web)"/>
    <w:basedOn w:val="Normal"/>
    <w:uiPriority w:val="99"/>
    <w:unhideWhenUsed/>
    <w:qFormat/>
    <w:rsid w:val="001D5821"/>
    <w:pPr>
      <w:spacing w:beforeAutospacing="1" w:afterAutospacing="1"/>
    </w:pPr>
    <w:rPr>
      <w:rFonts w:ascii="Times New Roman" w:hAnsi="Times New Roman" w:cs="Times New Roman"/>
      <w:lang w:eastAsia="en-GB"/>
    </w:rPr>
  </w:style>
  <w:style w:type="paragraph" w:styleId="CommentText">
    <w:name w:val="annotation text"/>
    <w:basedOn w:val="Normal"/>
    <w:link w:val="CommentTextChar"/>
    <w:uiPriority w:val="99"/>
    <w:semiHidden/>
    <w:unhideWhenUsed/>
    <w:qFormat/>
    <w:rsid w:val="00FD7422"/>
    <w:rPr>
      <w:sz w:val="20"/>
      <w:szCs w:val="20"/>
    </w:rPr>
  </w:style>
  <w:style w:type="paragraph" w:styleId="CommentSubject">
    <w:name w:val="annotation subject"/>
    <w:basedOn w:val="CommentText"/>
    <w:next w:val="CommentText"/>
    <w:link w:val="CommentSubjectChar"/>
    <w:uiPriority w:val="99"/>
    <w:semiHidden/>
    <w:unhideWhenUsed/>
    <w:qFormat/>
    <w:rsid w:val="00FD7422"/>
    <w:rPr>
      <w:b/>
      <w:bCs/>
    </w:rPr>
  </w:style>
  <w:style w:type="paragraph" w:styleId="Revision">
    <w:name w:val="Revision"/>
    <w:uiPriority w:val="99"/>
    <w:semiHidden/>
    <w:qFormat/>
    <w:rsid w:val="00FC06D5"/>
  </w:style>
  <w:style w:type="paragraph" w:customStyle="1" w:styleId="FrameContents">
    <w:name w:val="Frame Contents"/>
    <w:basedOn w:val="Normal"/>
    <w:qFormat/>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practiceindex.co.uk/gp/forum/resources/home-visit-policy.678/" TargetMode="External"/><Relationship Id="rId26" Type="http://schemas.openxmlformats.org/officeDocument/2006/relationships/hyperlink" Target="https://practiceindex.co.uk/gp/forum/resources/reasons-not-to-miss-appointment-poster.1345/?fromcat=75" TargetMode="External"/><Relationship Id="rId3" Type="http://schemas.openxmlformats.org/officeDocument/2006/relationships/numbering" Target="numbering.xml"/><Relationship Id="rId21" Type="http://schemas.openxmlformats.org/officeDocument/2006/relationships/hyperlink" Target="http://www.youtube.com/watch?v=dAdNL6d4lpk&amp;feature=youtu.b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ub.practiceindex.co.uk/courses?sort=name_asc&amp;name=did+not&amp;showpublished=1&amp;shownotpublished=1&amp;mandatory=&amp;search=1&amp;tableview=0&amp;src=hub" TargetMode="External"/><Relationship Id="rId17" Type="http://schemas.openxmlformats.org/officeDocument/2006/relationships/hyperlink" Target="http://www.bma.org.uk/advice/employment/gp-practices/service-provision/removal-of-patients-from-gp-lists" TargetMode="External"/><Relationship Id="rId25" Type="http://schemas.openxmlformats.org/officeDocument/2006/relationships/hyperlink" Target="https://practiceindex.co.uk/gp/forum/resources/dna-percentage-poster.134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ma.org.uk/advice/employment/gp-practices/service-provision/removal-of-patients-from-gp-lists" TargetMode="External"/><Relationship Id="rId20" Type="http://schemas.openxmlformats.org/officeDocument/2006/relationships/hyperlink" Target="https://practiceindex.co.uk/gp/forum/resources/home-visit-policy.67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ub.practiceindex.co.uk/courses?sort=name_asc&amp;name=did+not&amp;showpublished=1&amp;shownotpublished=1&amp;mandatory=&amp;search=1&amp;tableview=0&amp;src=hub" TargetMode="External"/><Relationship Id="rId24" Type="http://schemas.openxmlformats.org/officeDocument/2006/relationships/hyperlink" Target="https://practiceindex.co.uk/gp/forum/resources/childhood-vaccination-and-immunisations-policy.1740/"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practiceindex.co.uk/gp/forum/resources/dna-logging-toolkit.1356/" TargetMode="External"/><Relationship Id="rId23" Type="http://schemas.openxmlformats.org/officeDocument/2006/relationships/hyperlink" Target="https://practiceindex.co.uk/gp/forum/resources/safeguarding-policy.728/" TargetMode="External"/><Relationship Id="rId28" Type="http://schemas.openxmlformats.org/officeDocument/2006/relationships/hyperlink" Target="https://www.euro.who.int/__data/assets/pdf_file/0004/160753/If-you-choose_EN_WHO_WEB.pdf" TargetMode="External"/><Relationship Id="rId10" Type="http://schemas.openxmlformats.org/officeDocument/2006/relationships/hyperlink" Target="https://hub.practiceindex.co.uk/courses?sort=name_asc&amp;name=did+not&amp;showpublished=1&amp;shownotpublished=1&amp;mandatory=&amp;search=1&amp;tableview=0&amp;src=hub" TargetMode="External"/><Relationship Id="rId19" Type="http://schemas.openxmlformats.org/officeDocument/2006/relationships/hyperlink" Target="https://practiceindex.co.uk/gp/forum/resources/home-visit-policy.678/"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ermbrowser.nhs.uk/?perspective=full&amp;conceptId1=404684003&amp;edition=uk-edition&amp;release=v20201028&amp;server=https://termbrowser.nhs.uk/sct-browser-api/snomed&amp;langRefset=999001261000000100,999000691000001104" TargetMode="External"/><Relationship Id="rId22" Type="http://schemas.openxmlformats.org/officeDocument/2006/relationships/hyperlink" Target="https://www.euro.who.int/__data/assets/pdf_file/0004/160753/If-you-choose_EN_WHO_WEB.pdf" TargetMode="External"/><Relationship Id="rId27" Type="http://schemas.openxmlformats.org/officeDocument/2006/relationships/hyperlink" Target="http://www.nhs.uk/"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mc/articles/PMC3308641" TargetMode="External"/><Relationship Id="rId2" Type="http://schemas.openxmlformats.org/officeDocument/2006/relationships/hyperlink" Target="https://www.envisagecoda.co.uk/cost-missed-gp-appointments/" TargetMode="External"/><Relationship Id="rId1" Type="http://schemas.openxmlformats.org/officeDocument/2006/relationships/hyperlink" Target="https://www.england.nhs.uk/expo/2016/11/14/releasing-time-for-care-10-high-impact-actions-for-general-practice-dr-robert-varnam/" TargetMode="External"/><Relationship Id="rId4" Type="http://schemas.openxmlformats.org/officeDocument/2006/relationships/hyperlink" Target="https://bjgp.org/content/67/662/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FD54D1-F42D-4D37-AACC-246900F8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dc:description>Copyright Practice Index Ltd ©</dc:description>
  <cp:lastModifiedBy>Modesta Vilkauskiene</cp:lastModifiedBy>
  <cp:revision>2</cp:revision>
  <cp:lastPrinted>2021-05-27T18:41:00Z</cp:lastPrinted>
  <dcterms:created xsi:type="dcterms:W3CDTF">2023-07-05T11:15:00Z</dcterms:created>
  <dcterms:modified xsi:type="dcterms:W3CDTF">2023-07-05T11:15:00Z</dcterms:modified>
  <dc:language>en-GB</dc:language>
</cp:coreProperties>
</file>